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BF6" w:rsidRPr="002E53BE" w:rsidRDefault="002476D4" w:rsidP="002E53BE">
      <w:pPr>
        <w:spacing w:after="0"/>
        <w:jc w:val="center"/>
        <w:rPr>
          <w:rFonts w:ascii="Verdana" w:hAnsi="Verdana"/>
          <w:b/>
          <w:color w:val="365F91" w:themeColor="accent1" w:themeShade="BF"/>
          <w:sz w:val="32"/>
          <w:szCs w:val="32"/>
        </w:rPr>
      </w:pPr>
      <w:r w:rsidRPr="00425CD2">
        <w:rPr>
          <w:rFonts w:ascii="Verdana" w:hAnsi="Verdana"/>
          <w:b/>
          <w:color w:val="365F91" w:themeColor="accent1" w:themeShade="BF"/>
          <w:sz w:val="32"/>
          <w:szCs w:val="32"/>
          <w:highlight w:val="yellow"/>
        </w:rPr>
        <w:t>School, Course Code, Title</w:t>
      </w:r>
      <w:r w:rsidR="00F55BF6" w:rsidRPr="00425CD2">
        <w:rPr>
          <w:sz w:val="28"/>
        </w:rPr>
        <w:br/>
      </w:r>
    </w:p>
    <w:p w:rsidR="00516232" w:rsidRPr="00425CD2" w:rsidRDefault="00331E67" w:rsidP="00516232">
      <w:pPr>
        <w:pStyle w:val="Heading3a"/>
        <w:rPr>
          <w:color w:val="365F91" w:themeColor="accent1" w:themeShade="BF"/>
        </w:rPr>
      </w:pPr>
      <w:r w:rsidRPr="00425CD2">
        <w:rPr>
          <w:color w:val="365F91" w:themeColor="accent1" w:themeShade="BF"/>
        </w:rPr>
        <w:t>I</w:t>
      </w:r>
      <w:r w:rsidR="00516232" w:rsidRPr="00425CD2">
        <w:rPr>
          <w:color w:val="365F91" w:themeColor="accent1" w:themeShade="BF"/>
        </w:rPr>
        <w:t>nteractive Online Format</w:t>
      </w:r>
    </w:p>
    <w:p w:rsidR="00D774C2" w:rsidRDefault="00D774C2" w:rsidP="00D774C2">
      <w:pPr>
        <w:pStyle w:val="Heading3a"/>
        <w:spacing w:before="0"/>
        <w:rPr>
          <w:rFonts w:ascii="Georgia" w:eastAsiaTheme="minorHAnsi" w:hAnsi="Georgia" w:cstheme="minorBidi"/>
          <w:bCs w:val="0"/>
          <w:color w:val="auto"/>
        </w:rPr>
      </w:pPr>
      <w:r w:rsidRPr="004C0F75">
        <w:rPr>
          <w:rFonts w:ascii="Georgia" w:eastAsiaTheme="minorHAnsi" w:hAnsi="Georgia" w:cstheme="minorBidi"/>
          <w:b w:val="0"/>
          <w:bCs w:val="0"/>
          <w:color w:val="auto"/>
        </w:rPr>
        <w:t>This course follow</w:t>
      </w:r>
      <w:r>
        <w:rPr>
          <w:rFonts w:ascii="Georgia" w:eastAsiaTheme="minorHAnsi" w:hAnsi="Georgia" w:cstheme="minorBidi"/>
          <w:b w:val="0"/>
          <w:bCs w:val="0"/>
          <w:color w:val="auto"/>
        </w:rPr>
        <w:t xml:space="preserve">s an interactive online format </w:t>
      </w:r>
      <w:r w:rsidR="00175166">
        <w:rPr>
          <w:rFonts w:ascii="Georgia" w:eastAsiaTheme="minorHAnsi" w:hAnsi="Georgia" w:cstheme="minorBidi"/>
          <w:b w:val="0"/>
          <w:bCs w:val="0"/>
          <w:color w:val="auto"/>
        </w:rPr>
        <w:t>and has</w:t>
      </w:r>
      <w:r>
        <w:rPr>
          <w:rFonts w:ascii="Georgia" w:eastAsiaTheme="minorHAnsi" w:hAnsi="Georgia" w:cstheme="minorBidi"/>
          <w:b w:val="0"/>
          <w:bCs w:val="0"/>
          <w:color w:val="auto"/>
        </w:rPr>
        <w:t xml:space="preserve"> </w:t>
      </w:r>
      <w:r w:rsidRPr="00DC686C">
        <w:rPr>
          <w:rFonts w:ascii="Georgia" w:eastAsiaTheme="minorHAnsi" w:hAnsi="Georgia" w:cstheme="minorBidi"/>
          <w:b w:val="0"/>
          <w:bCs w:val="0"/>
          <w:color w:val="auto"/>
          <w:highlight w:val="yellow"/>
        </w:rPr>
        <w:t>Wednesday/Friday OR Wednesday/Sunday deadlines.</w:t>
      </w:r>
      <w:r w:rsidRPr="004C0F75">
        <w:rPr>
          <w:rFonts w:ascii="Georgia" w:eastAsiaTheme="minorHAnsi" w:hAnsi="Georgia" w:cstheme="minorBidi"/>
          <w:b w:val="0"/>
          <w:bCs w:val="0"/>
          <w:color w:val="auto"/>
        </w:rPr>
        <w:t xml:space="preserve">  You are expected to login regularly during the course to participate in the online discussions.  Please plan accordingly. </w:t>
      </w:r>
      <w:r w:rsidRPr="004C0F75">
        <w:rPr>
          <w:rFonts w:ascii="Georgia" w:eastAsiaTheme="minorHAnsi" w:hAnsi="Georgia" w:cstheme="minorBidi"/>
          <w:bCs w:val="0"/>
          <w:color w:val="auto"/>
        </w:rPr>
        <w:t xml:space="preserve">Please review the </w:t>
      </w:r>
      <w:r>
        <w:rPr>
          <w:rFonts w:ascii="Georgia" w:eastAsiaTheme="minorHAnsi" w:hAnsi="Georgia" w:cstheme="minorBidi"/>
          <w:bCs w:val="0"/>
          <w:color w:val="auto"/>
        </w:rPr>
        <w:t xml:space="preserve">Dates &amp; Deadlines widget on the right side of your course in LearningHub for the last day to withdraw for a full refund.  </w:t>
      </w:r>
    </w:p>
    <w:p w:rsidR="00D774C2" w:rsidRDefault="00D774C2" w:rsidP="00D774C2">
      <w:pPr>
        <w:pStyle w:val="Heading3a"/>
        <w:spacing w:before="0"/>
        <w:rPr>
          <w:rFonts w:ascii="Georgia" w:eastAsiaTheme="minorHAnsi" w:hAnsi="Georgia" w:cstheme="minorBidi"/>
          <w:bCs w:val="0"/>
          <w:color w:val="auto"/>
        </w:rPr>
      </w:pPr>
    </w:p>
    <w:p w:rsidR="0042341E" w:rsidRPr="00425CD2" w:rsidRDefault="00F55BF6" w:rsidP="0042341E">
      <w:pPr>
        <w:pStyle w:val="Heading3a"/>
        <w:spacing w:before="0"/>
        <w:rPr>
          <w:color w:val="365F91" w:themeColor="accent1" w:themeShade="BF"/>
        </w:rPr>
      </w:pPr>
      <w:r w:rsidRPr="00425CD2">
        <w:rPr>
          <w:color w:val="365F91" w:themeColor="accent1" w:themeShade="BF"/>
        </w:rPr>
        <w:t>Instructor Contact</w:t>
      </w:r>
    </w:p>
    <w:p w:rsidR="00CB0119" w:rsidRPr="0042341E" w:rsidRDefault="00052C98" w:rsidP="0042341E">
      <w:pPr>
        <w:pStyle w:val="Heading3a"/>
        <w:spacing w:before="0"/>
      </w:pPr>
      <w:r w:rsidRPr="00052C98">
        <w:rPr>
          <w:rFonts w:ascii="Georgia" w:eastAsiaTheme="minorHAnsi" w:hAnsi="Georgia" w:cstheme="minorBidi"/>
          <w:bCs w:val="0"/>
          <w:color w:val="auto"/>
        </w:rPr>
        <w:t>Instructor</w:t>
      </w:r>
      <w:r>
        <w:rPr>
          <w:rFonts w:ascii="Georgia" w:eastAsiaTheme="minorHAnsi" w:hAnsi="Georgia" w:cstheme="minorBidi"/>
          <w:b w:val="0"/>
          <w:bCs w:val="0"/>
          <w:color w:val="auto"/>
        </w:rPr>
        <w:t xml:space="preserve">: </w:t>
      </w:r>
      <w:r w:rsidR="002476D4" w:rsidRPr="002476D4">
        <w:rPr>
          <w:rFonts w:ascii="Georgia" w:eastAsiaTheme="minorHAnsi" w:hAnsi="Georgia" w:cstheme="minorBidi"/>
          <w:b w:val="0"/>
          <w:bCs w:val="0"/>
          <w:color w:val="auto"/>
          <w:highlight w:val="yellow"/>
        </w:rPr>
        <w:t>enter information</w:t>
      </w:r>
      <w:r>
        <w:rPr>
          <w:rFonts w:ascii="Georgia" w:eastAsiaTheme="minorHAnsi" w:hAnsi="Georgia" w:cstheme="minorBidi"/>
          <w:b w:val="0"/>
          <w:bCs w:val="0"/>
          <w:color w:val="auto"/>
        </w:rPr>
        <w:br/>
      </w:r>
      <w:r w:rsidR="00A75961" w:rsidRPr="00052C98">
        <w:rPr>
          <w:rFonts w:ascii="Georgia" w:eastAsiaTheme="minorHAnsi" w:hAnsi="Georgia" w:cstheme="minorBidi"/>
          <w:bCs w:val="0"/>
          <w:color w:val="auto"/>
        </w:rPr>
        <w:t>Email</w:t>
      </w:r>
      <w:r w:rsidR="00A75961">
        <w:rPr>
          <w:rFonts w:ascii="Georgia" w:eastAsiaTheme="minorHAnsi" w:hAnsi="Georgia" w:cstheme="minorBidi"/>
          <w:b w:val="0"/>
          <w:bCs w:val="0"/>
          <w:color w:val="auto"/>
        </w:rPr>
        <w:t xml:space="preserve">:  </w:t>
      </w:r>
      <w:r w:rsidR="002476D4" w:rsidRPr="002476D4">
        <w:rPr>
          <w:rFonts w:ascii="Georgia" w:eastAsiaTheme="minorHAnsi" w:hAnsi="Georgia" w:cstheme="minorBidi"/>
          <w:b w:val="0"/>
          <w:bCs w:val="0"/>
          <w:color w:val="auto"/>
          <w:highlight w:val="yellow"/>
        </w:rPr>
        <w:t>enter information</w:t>
      </w:r>
      <w:hyperlink r:id="rId8" w:history="1"/>
      <w:r w:rsidR="00A75961">
        <w:rPr>
          <w:rFonts w:ascii="Georgia" w:eastAsiaTheme="minorHAnsi" w:hAnsi="Georgia" w:cstheme="minorBidi"/>
          <w:b w:val="0"/>
          <w:bCs w:val="0"/>
          <w:color w:val="auto"/>
        </w:rPr>
        <w:br/>
      </w:r>
      <w:r w:rsidR="00A75961" w:rsidRPr="00052C98">
        <w:rPr>
          <w:rFonts w:ascii="Georgia" w:eastAsiaTheme="minorHAnsi" w:hAnsi="Georgia" w:cstheme="minorBidi"/>
          <w:bCs w:val="0"/>
          <w:color w:val="auto"/>
        </w:rPr>
        <w:t>Cell phone</w:t>
      </w:r>
      <w:r w:rsidR="00A75961" w:rsidRPr="00A75961">
        <w:rPr>
          <w:rFonts w:ascii="Georgia" w:eastAsiaTheme="minorHAnsi" w:hAnsi="Georgia" w:cstheme="minorBidi"/>
          <w:b w:val="0"/>
          <w:bCs w:val="0"/>
          <w:color w:val="auto"/>
        </w:rPr>
        <w:t xml:space="preserve">:  </w:t>
      </w:r>
      <w:r w:rsidR="002476D4" w:rsidRPr="002476D4">
        <w:rPr>
          <w:rFonts w:ascii="Georgia" w:eastAsiaTheme="minorHAnsi" w:hAnsi="Georgia" w:cstheme="minorBidi"/>
          <w:b w:val="0"/>
          <w:bCs w:val="0"/>
          <w:color w:val="auto"/>
          <w:highlight w:val="yellow"/>
        </w:rPr>
        <w:t>enter contact information and other information you may find necessary such as guidelines for texting, etc.</w:t>
      </w:r>
      <w:r>
        <w:rPr>
          <w:rFonts w:ascii="Georgia" w:eastAsiaTheme="minorHAnsi" w:hAnsi="Georgia" w:cstheme="minorBidi"/>
          <w:b w:val="0"/>
          <w:bCs w:val="0"/>
          <w:color w:val="auto"/>
        </w:rPr>
        <w:br/>
      </w:r>
      <w:r w:rsidR="00A75961" w:rsidRPr="00052C98">
        <w:rPr>
          <w:rFonts w:ascii="Georgia" w:eastAsiaTheme="minorHAnsi" w:hAnsi="Georgia" w:cstheme="minorBidi"/>
          <w:bCs w:val="0"/>
          <w:color w:val="auto"/>
        </w:rPr>
        <w:t>Skype</w:t>
      </w:r>
      <w:r w:rsidR="00A75961" w:rsidRPr="00A75961">
        <w:rPr>
          <w:rFonts w:ascii="Georgia" w:eastAsiaTheme="minorHAnsi" w:hAnsi="Georgia" w:cstheme="minorBidi"/>
          <w:b w:val="0"/>
          <w:bCs w:val="0"/>
          <w:color w:val="auto"/>
        </w:rPr>
        <w:t xml:space="preserve">:  </w:t>
      </w:r>
      <w:r w:rsidR="002476D4" w:rsidRPr="002476D4">
        <w:rPr>
          <w:rFonts w:ascii="Georgia" w:eastAsiaTheme="minorHAnsi" w:hAnsi="Georgia" w:cstheme="minorBidi"/>
          <w:b w:val="0"/>
          <w:bCs w:val="0"/>
          <w:color w:val="auto"/>
          <w:highlight w:val="yellow"/>
        </w:rPr>
        <w:t xml:space="preserve">you may use this or delete </w:t>
      </w:r>
      <w:r w:rsidR="002476D4" w:rsidRPr="00CB0119">
        <w:rPr>
          <w:rFonts w:ascii="Georgia" w:eastAsiaTheme="minorHAnsi" w:hAnsi="Georgia" w:cstheme="minorBidi"/>
          <w:b w:val="0"/>
          <w:bCs w:val="0"/>
          <w:color w:val="auto"/>
          <w:highlight w:val="yellow"/>
        </w:rPr>
        <w:t>it</w:t>
      </w:r>
      <w:r w:rsidR="00CB0119" w:rsidRPr="00CB0119">
        <w:rPr>
          <w:rFonts w:ascii="Georgia" w:eastAsiaTheme="minorHAnsi" w:hAnsi="Georgia" w:cstheme="minorBidi"/>
          <w:b w:val="0"/>
          <w:bCs w:val="0"/>
          <w:color w:val="auto"/>
          <w:highlight w:val="yellow"/>
        </w:rPr>
        <w:t>. Note that we require at least two methods for students to contact you.</w:t>
      </w:r>
    </w:p>
    <w:p w:rsidR="00F55BF6" w:rsidRPr="005879A6" w:rsidRDefault="00F55BF6" w:rsidP="005879A6">
      <w:pPr>
        <w:pStyle w:val="Heading3a"/>
        <w:rPr>
          <w:color w:val="365F91" w:themeColor="accent1" w:themeShade="BF"/>
        </w:rPr>
      </w:pPr>
      <w:r w:rsidRPr="005879A6">
        <w:rPr>
          <w:color w:val="365F91" w:themeColor="accent1" w:themeShade="BF"/>
        </w:rPr>
        <w:t>Other Assistance</w:t>
      </w:r>
    </w:p>
    <w:tbl>
      <w:tblPr>
        <w:tblStyle w:val="TableGrid"/>
        <w:tblW w:w="0" w:type="auto"/>
        <w:tblLook w:val="04A0" w:firstRow="1" w:lastRow="0" w:firstColumn="1" w:lastColumn="0" w:noHBand="0" w:noVBand="1"/>
      </w:tblPr>
      <w:tblGrid>
        <w:gridCol w:w="4105"/>
        <w:gridCol w:w="3272"/>
        <w:gridCol w:w="1973"/>
      </w:tblGrid>
      <w:tr w:rsidR="006662EF" w:rsidRPr="00120B4B" w:rsidTr="00CD1243">
        <w:trPr>
          <w:trHeight w:val="260"/>
        </w:trPr>
        <w:tc>
          <w:tcPr>
            <w:tcW w:w="4105" w:type="dxa"/>
            <w:shd w:val="clear" w:color="auto" w:fill="FFFFFF" w:themeFill="background1"/>
            <w:vAlign w:val="center"/>
          </w:tcPr>
          <w:p w:rsidR="006662EF" w:rsidRPr="00120B4B" w:rsidRDefault="006662EF" w:rsidP="00CD1243">
            <w:pPr>
              <w:rPr>
                <w:sz w:val="18"/>
                <w:szCs w:val="18"/>
              </w:rPr>
            </w:pPr>
            <w:r w:rsidRPr="00120B4B">
              <w:rPr>
                <w:sz w:val="18"/>
              </w:rPr>
              <w:t>Username and password</w:t>
            </w:r>
            <w:r w:rsidRPr="00120B4B">
              <w:rPr>
                <w:spacing w:val="-12"/>
                <w:sz w:val="18"/>
              </w:rPr>
              <w:t xml:space="preserve"> </w:t>
            </w:r>
            <w:r w:rsidRPr="00120B4B">
              <w:rPr>
                <w:sz w:val="18"/>
              </w:rPr>
              <w:t>assistance</w:t>
            </w:r>
          </w:p>
        </w:tc>
        <w:tc>
          <w:tcPr>
            <w:tcW w:w="3272" w:type="dxa"/>
            <w:shd w:val="clear" w:color="auto" w:fill="FFFFFF" w:themeFill="background1"/>
            <w:vAlign w:val="center"/>
          </w:tcPr>
          <w:p w:rsidR="006662EF" w:rsidRPr="00120B4B" w:rsidRDefault="006662EF" w:rsidP="00CD1243">
            <w:pPr>
              <w:rPr>
                <w:sz w:val="18"/>
                <w:szCs w:val="18"/>
              </w:rPr>
            </w:pPr>
            <w:hyperlink r:id="rId9">
              <w:r w:rsidRPr="00120B4B">
                <w:rPr>
                  <w:color w:val="0000FF"/>
                  <w:sz w:val="18"/>
                  <w:u w:val="single" w:color="0000FF"/>
                </w:rPr>
                <w:t>helpdesk@andrews.edu</w:t>
              </w:r>
            </w:hyperlink>
          </w:p>
        </w:tc>
        <w:tc>
          <w:tcPr>
            <w:tcW w:w="1973" w:type="dxa"/>
            <w:shd w:val="clear" w:color="auto" w:fill="FFFFFF" w:themeFill="background1"/>
            <w:vAlign w:val="center"/>
          </w:tcPr>
          <w:p w:rsidR="006662EF" w:rsidRPr="00120B4B" w:rsidRDefault="006662EF" w:rsidP="00CD1243">
            <w:pPr>
              <w:rPr>
                <w:sz w:val="18"/>
                <w:szCs w:val="18"/>
              </w:rPr>
            </w:pPr>
            <w:r w:rsidRPr="00120B4B">
              <w:rPr>
                <w:sz w:val="18"/>
              </w:rPr>
              <w:t>(269)</w:t>
            </w:r>
            <w:r w:rsidRPr="00120B4B">
              <w:rPr>
                <w:spacing w:val="-9"/>
                <w:sz w:val="18"/>
              </w:rPr>
              <w:t xml:space="preserve"> </w:t>
            </w:r>
            <w:r w:rsidRPr="00120B4B">
              <w:rPr>
                <w:sz w:val="18"/>
              </w:rPr>
              <w:t>471-6016</w:t>
            </w:r>
          </w:p>
        </w:tc>
      </w:tr>
      <w:tr w:rsidR="006662EF" w:rsidRPr="00120B4B" w:rsidTr="00CD1243">
        <w:trPr>
          <w:trHeight w:val="260"/>
        </w:trPr>
        <w:tc>
          <w:tcPr>
            <w:tcW w:w="4105" w:type="dxa"/>
            <w:shd w:val="clear" w:color="auto" w:fill="FFFFFF" w:themeFill="background1"/>
            <w:vAlign w:val="center"/>
          </w:tcPr>
          <w:p w:rsidR="006662EF" w:rsidRPr="00120B4B" w:rsidRDefault="006662EF" w:rsidP="00CD1243">
            <w:pPr>
              <w:rPr>
                <w:sz w:val="18"/>
                <w:szCs w:val="18"/>
              </w:rPr>
            </w:pPr>
            <w:r w:rsidRPr="00120B4B">
              <w:rPr>
                <w:sz w:val="18"/>
              </w:rPr>
              <w:t>Enrollment and</w:t>
            </w:r>
            <w:r w:rsidRPr="00120B4B">
              <w:rPr>
                <w:spacing w:val="-13"/>
                <w:sz w:val="18"/>
              </w:rPr>
              <w:t xml:space="preserve"> </w:t>
            </w:r>
            <w:r w:rsidRPr="00120B4B">
              <w:rPr>
                <w:sz w:val="18"/>
                <w:szCs w:val="18"/>
              </w:rPr>
              <w:t>withdrawal questions</w:t>
            </w:r>
          </w:p>
        </w:tc>
        <w:tc>
          <w:tcPr>
            <w:tcW w:w="3272" w:type="dxa"/>
            <w:shd w:val="clear" w:color="auto" w:fill="FFFFFF" w:themeFill="background1"/>
            <w:vAlign w:val="center"/>
          </w:tcPr>
          <w:p w:rsidR="006662EF" w:rsidRPr="00120B4B" w:rsidRDefault="006662EF" w:rsidP="00CD1243">
            <w:pPr>
              <w:rPr>
                <w:sz w:val="18"/>
                <w:szCs w:val="18"/>
              </w:rPr>
            </w:pPr>
            <w:hyperlink r:id="rId10">
              <w:r w:rsidRPr="00120B4B">
                <w:rPr>
                  <w:color w:val="0000FF"/>
                  <w:sz w:val="18"/>
                  <w:u w:val="single" w:color="0000FF"/>
                </w:rPr>
                <w:t>sderegister@andrews.edu</w:t>
              </w:r>
            </w:hyperlink>
          </w:p>
        </w:tc>
        <w:tc>
          <w:tcPr>
            <w:tcW w:w="1973" w:type="dxa"/>
            <w:shd w:val="clear" w:color="auto" w:fill="FFFFFF" w:themeFill="background1"/>
            <w:vAlign w:val="center"/>
          </w:tcPr>
          <w:p w:rsidR="006662EF" w:rsidRPr="00120B4B" w:rsidRDefault="006662EF" w:rsidP="00CD1243">
            <w:pPr>
              <w:rPr>
                <w:sz w:val="18"/>
                <w:szCs w:val="18"/>
              </w:rPr>
            </w:pPr>
            <w:r w:rsidRPr="00120B4B">
              <w:rPr>
                <w:sz w:val="18"/>
              </w:rPr>
              <w:t>(269)</w:t>
            </w:r>
            <w:r w:rsidRPr="00120B4B">
              <w:rPr>
                <w:spacing w:val="-8"/>
                <w:sz w:val="18"/>
              </w:rPr>
              <w:t xml:space="preserve"> </w:t>
            </w:r>
            <w:r w:rsidRPr="00120B4B">
              <w:rPr>
                <w:sz w:val="18"/>
              </w:rPr>
              <w:t>471-6323</w:t>
            </w:r>
          </w:p>
        </w:tc>
      </w:tr>
      <w:tr w:rsidR="006662EF" w:rsidRPr="00120B4B" w:rsidTr="00CD1243">
        <w:trPr>
          <w:trHeight w:val="242"/>
        </w:trPr>
        <w:tc>
          <w:tcPr>
            <w:tcW w:w="4105" w:type="dxa"/>
            <w:shd w:val="clear" w:color="auto" w:fill="FFFFFF" w:themeFill="background1"/>
            <w:vAlign w:val="center"/>
          </w:tcPr>
          <w:p w:rsidR="006662EF" w:rsidRPr="00120B4B" w:rsidRDefault="006662EF" w:rsidP="00CD1243">
            <w:pPr>
              <w:rPr>
                <w:sz w:val="18"/>
                <w:szCs w:val="18"/>
              </w:rPr>
            </w:pPr>
            <w:r w:rsidRPr="00120B4B">
              <w:rPr>
                <w:sz w:val="18"/>
                <w:szCs w:val="18"/>
              </w:rPr>
              <w:t>Technical assistance with online courses</w:t>
            </w:r>
          </w:p>
        </w:tc>
        <w:tc>
          <w:tcPr>
            <w:tcW w:w="3272" w:type="dxa"/>
            <w:shd w:val="clear" w:color="auto" w:fill="FFFFFF" w:themeFill="background1"/>
            <w:vAlign w:val="center"/>
          </w:tcPr>
          <w:p w:rsidR="006662EF" w:rsidRPr="00120B4B" w:rsidRDefault="006662EF" w:rsidP="00CD1243">
            <w:pPr>
              <w:rPr>
                <w:sz w:val="18"/>
                <w:szCs w:val="18"/>
              </w:rPr>
            </w:pPr>
            <w:hyperlink r:id="rId11">
              <w:r w:rsidRPr="00120B4B">
                <w:rPr>
                  <w:color w:val="0000FF"/>
                  <w:sz w:val="18"/>
                  <w:u w:val="single" w:color="0000FF"/>
                </w:rPr>
                <w:t>dlit@andrews.edu</w:t>
              </w:r>
            </w:hyperlink>
          </w:p>
        </w:tc>
        <w:tc>
          <w:tcPr>
            <w:tcW w:w="1973" w:type="dxa"/>
            <w:shd w:val="clear" w:color="auto" w:fill="FFFFFF" w:themeFill="background1"/>
            <w:vAlign w:val="center"/>
          </w:tcPr>
          <w:p w:rsidR="006662EF" w:rsidRPr="00120B4B" w:rsidRDefault="006662EF" w:rsidP="00CD1243">
            <w:pPr>
              <w:rPr>
                <w:sz w:val="18"/>
                <w:szCs w:val="18"/>
              </w:rPr>
            </w:pPr>
            <w:r w:rsidRPr="00120B4B">
              <w:rPr>
                <w:sz w:val="18"/>
              </w:rPr>
              <w:t>(269)</w:t>
            </w:r>
            <w:r w:rsidRPr="00120B4B">
              <w:rPr>
                <w:spacing w:val="-11"/>
                <w:sz w:val="18"/>
              </w:rPr>
              <w:t xml:space="preserve"> </w:t>
            </w:r>
            <w:r w:rsidRPr="00120B4B">
              <w:rPr>
                <w:sz w:val="18"/>
              </w:rPr>
              <w:t>471-3960</w:t>
            </w:r>
          </w:p>
        </w:tc>
      </w:tr>
      <w:tr w:rsidR="006662EF" w:rsidRPr="00120B4B" w:rsidTr="00CD1243">
        <w:trPr>
          <w:trHeight w:val="233"/>
        </w:trPr>
        <w:tc>
          <w:tcPr>
            <w:tcW w:w="4105" w:type="dxa"/>
            <w:shd w:val="clear" w:color="auto" w:fill="FFFFFF" w:themeFill="background1"/>
            <w:vAlign w:val="center"/>
          </w:tcPr>
          <w:p w:rsidR="006662EF" w:rsidRPr="00120B4B" w:rsidRDefault="006662EF" w:rsidP="00CD1243">
            <w:pPr>
              <w:rPr>
                <w:sz w:val="18"/>
                <w:szCs w:val="18"/>
              </w:rPr>
            </w:pPr>
            <w:r w:rsidRPr="00120B4B">
              <w:rPr>
                <w:sz w:val="18"/>
                <w:szCs w:val="18"/>
              </w:rPr>
              <w:t>Exam requests and online proctoring</w:t>
            </w:r>
          </w:p>
        </w:tc>
        <w:tc>
          <w:tcPr>
            <w:tcW w:w="3272" w:type="dxa"/>
            <w:shd w:val="clear" w:color="auto" w:fill="FFFFFF" w:themeFill="background1"/>
            <w:vAlign w:val="center"/>
          </w:tcPr>
          <w:p w:rsidR="006662EF" w:rsidRPr="00120B4B" w:rsidRDefault="006662EF" w:rsidP="00CD1243">
            <w:pPr>
              <w:rPr>
                <w:sz w:val="18"/>
                <w:szCs w:val="18"/>
              </w:rPr>
            </w:pPr>
            <w:hyperlink r:id="rId12">
              <w:r w:rsidRPr="00120B4B">
                <w:rPr>
                  <w:color w:val="0000FF"/>
                  <w:sz w:val="18"/>
                  <w:u w:val="single" w:color="0000FF"/>
                </w:rPr>
                <w:t>sdeexams@andrews.edu</w:t>
              </w:r>
            </w:hyperlink>
          </w:p>
        </w:tc>
        <w:tc>
          <w:tcPr>
            <w:tcW w:w="1973" w:type="dxa"/>
            <w:shd w:val="clear" w:color="auto" w:fill="FFFFFF" w:themeFill="background1"/>
            <w:vAlign w:val="center"/>
          </w:tcPr>
          <w:p w:rsidR="006662EF" w:rsidRPr="00120B4B" w:rsidRDefault="006662EF" w:rsidP="00CD1243">
            <w:pPr>
              <w:rPr>
                <w:sz w:val="18"/>
                <w:szCs w:val="18"/>
              </w:rPr>
            </w:pPr>
            <w:r w:rsidRPr="00120B4B">
              <w:rPr>
                <w:sz w:val="18"/>
              </w:rPr>
              <w:t>(269)</w:t>
            </w:r>
            <w:r w:rsidRPr="00120B4B">
              <w:rPr>
                <w:spacing w:val="-13"/>
                <w:sz w:val="18"/>
              </w:rPr>
              <w:t xml:space="preserve"> </w:t>
            </w:r>
            <w:r w:rsidRPr="00120B4B">
              <w:rPr>
                <w:sz w:val="18"/>
              </w:rPr>
              <w:t>471-6566</w:t>
            </w:r>
          </w:p>
        </w:tc>
      </w:tr>
      <w:tr w:rsidR="006662EF" w:rsidRPr="00120B4B" w:rsidTr="00CD1243">
        <w:trPr>
          <w:trHeight w:val="242"/>
        </w:trPr>
        <w:tc>
          <w:tcPr>
            <w:tcW w:w="4105" w:type="dxa"/>
            <w:shd w:val="clear" w:color="auto" w:fill="FFFFFF" w:themeFill="background1"/>
            <w:vAlign w:val="center"/>
          </w:tcPr>
          <w:p w:rsidR="006662EF" w:rsidRPr="00120B4B" w:rsidRDefault="006662EF" w:rsidP="00CD1243">
            <w:pPr>
              <w:rPr>
                <w:sz w:val="18"/>
                <w:szCs w:val="18"/>
              </w:rPr>
            </w:pPr>
            <w:r w:rsidRPr="00120B4B">
              <w:rPr>
                <w:sz w:val="18"/>
                <w:szCs w:val="18"/>
              </w:rPr>
              <w:t>Distance Student Services - any other questions</w:t>
            </w:r>
          </w:p>
        </w:tc>
        <w:tc>
          <w:tcPr>
            <w:tcW w:w="3272" w:type="dxa"/>
            <w:shd w:val="clear" w:color="auto" w:fill="FFFFFF" w:themeFill="background1"/>
            <w:vAlign w:val="center"/>
          </w:tcPr>
          <w:p w:rsidR="006662EF" w:rsidRPr="00120B4B" w:rsidRDefault="006662EF" w:rsidP="00CD1243">
            <w:pPr>
              <w:rPr>
                <w:sz w:val="18"/>
                <w:szCs w:val="18"/>
              </w:rPr>
            </w:pPr>
            <w:r w:rsidRPr="00120B4B">
              <w:rPr>
                <w:color w:val="0000FF"/>
                <w:sz w:val="18"/>
                <w:u w:val="single" w:color="0000FF"/>
              </w:rPr>
              <w:t>sdestudents@andrews.edu</w:t>
            </w:r>
          </w:p>
        </w:tc>
        <w:tc>
          <w:tcPr>
            <w:tcW w:w="1973" w:type="dxa"/>
            <w:shd w:val="clear" w:color="auto" w:fill="FFFFFF" w:themeFill="background1"/>
            <w:vAlign w:val="center"/>
          </w:tcPr>
          <w:p w:rsidR="006662EF" w:rsidRPr="00120B4B" w:rsidRDefault="006662EF" w:rsidP="00CD1243">
            <w:pPr>
              <w:rPr>
                <w:sz w:val="18"/>
                <w:szCs w:val="18"/>
              </w:rPr>
            </w:pPr>
            <w:r w:rsidRPr="00120B4B">
              <w:rPr>
                <w:sz w:val="18"/>
              </w:rPr>
              <w:t>(269)</w:t>
            </w:r>
            <w:r w:rsidRPr="00120B4B">
              <w:rPr>
                <w:spacing w:val="-13"/>
                <w:sz w:val="18"/>
              </w:rPr>
              <w:t xml:space="preserve"> </w:t>
            </w:r>
            <w:r w:rsidRPr="00120B4B">
              <w:rPr>
                <w:sz w:val="18"/>
              </w:rPr>
              <w:t>471-6566</w:t>
            </w:r>
          </w:p>
        </w:tc>
      </w:tr>
    </w:tbl>
    <w:p w:rsidR="00133433" w:rsidRDefault="00133433" w:rsidP="00133433">
      <w:pPr>
        <w:pStyle w:val="Heading2"/>
        <w:spacing w:before="0" w:line="240" w:lineRule="auto"/>
      </w:pPr>
    </w:p>
    <w:p w:rsidR="00F55BF6" w:rsidRPr="00425CD2" w:rsidRDefault="00F55BF6" w:rsidP="00133433">
      <w:pPr>
        <w:pStyle w:val="Heading2"/>
        <w:spacing w:before="0" w:line="240" w:lineRule="auto"/>
        <w:rPr>
          <w:color w:val="365F91" w:themeColor="accent1" w:themeShade="BF"/>
        </w:rPr>
      </w:pPr>
      <w:r w:rsidRPr="00425CD2">
        <w:rPr>
          <w:color w:val="365F91" w:themeColor="accent1" w:themeShade="BF"/>
        </w:rPr>
        <w:t>Part 1: Course Information</w:t>
      </w:r>
    </w:p>
    <w:p w:rsidR="00F55BF6" w:rsidRPr="00425CD2" w:rsidRDefault="00F55BF6" w:rsidP="00133433">
      <w:pPr>
        <w:pStyle w:val="Heading3a"/>
        <w:spacing w:line="240" w:lineRule="auto"/>
        <w:rPr>
          <w:color w:val="365F91" w:themeColor="accent1" w:themeShade="BF"/>
        </w:rPr>
      </w:pPr>
      <w:r w:rsidRPr="00425CD2">
        <w:rPr>
          <w:color w:val="365F91" w:themeColor="accent1" w:themeShade="BF"/>
        </w:rPr>
        <w:t>Course Descriptions</w:t>
      </w:r>
    </w:p>
    <w:p w:rsidR="002476D4" w:rsidRPr="002B4E9C" w:rsidRDefault="002476D4" w:rsidP="002476D4">
      <w:pPr>
        <w:contextualSpacing/>
        <w:rPr>
          <w:highlight w:val="yellow"/>
        </w:rPr>
      </w:pPr>
      <w:r w:rsidRPr="002B4E9C">
        <w:rPr>
          <w:highlight w:val="yellow"/>
        </w:rPr>
        <w:t>Write AU Course Description Here</w:t>
      </w:r>
      <w:r w:rsidR="00175166">
        <w:rPr>
          <w:highlight w:val="yellow"/>
        </w:rPr>
        <w:t>.</w:t>
      </w:r>
    </w:p>
    <w:p w:rsidR="00837CE0" w:rsidRDefault="00F55BF6" w:rsidP="002476D4">
      <w:pPr>
        <w:pStyle w:val="Heading3a"/>
        <w:rPr>
          <w:rFonts w:ascii="Georgia" w:eastAsiaTheme="minorHAnsi" w:hAnsi="Georgia" w:cstheme="minorBidi"/>
          <w:b w:val="0"/>
          <w:bCs w:val="0"/>
          <w:color w:val="auto"/>
        </w:rPr>
      </w:pPr>
      <w:r w:rsidRPr="00425CD2">
        <w:rPr>
          <w:color w:val="365F91" w:themeColor="accent1" w:themeShade="BF"/>
        </w:rPr>
        <w:t>Prerequisite</w:t>
      </w:r>
      <w:r w:rsidRPr="00527572">
        <w:t xml:space="preserve"> </w:t>
      </w:r>
      <w:r w:rsidR="00837CE0">
        <w:br/>
      </w:r>
      <w:r w:rsidR="002476D4" w:rsidRPr="002476D4">
        <w:rPr>
          <w:rFonts w:ascii="Georgia" w:eastAsiaTheme="minorHAnsi" w:hAnsi="Georgia" w:cstheme="minorBidi"/>
          <w:b w:val="0"/>
          <w:bCs w:val="0"/>
          <w:color w:val="auto"/>
          <w:highlight w:val="yellow"/>
        </w:rPr>
        <w:t>Write any prerequisites here.  If no prerequisites, delete this section.</w:t>
      </w:r>
    </w:p>
    <w:p w:rsidR="002476D4" w:rsidRPr="00425CD2" w:rsidRDefault="002476D4" w:rsidP="002476D4">
      <w:pPr>
        <w:pStyle w:val="Heading3a"/>
        <w:rPr>
          <w:color w:val="365F91" w:themeColor="accent1" w:themeShade="BF"/>
        </w:rPr>
      </w:pPr>
      <w:r w:rsidRPr="00425CD2">
        <w:rPr>
          <w:color w:val="365F91" w:themeColor="accent1" w:themeShade="BF"/>
        </w:rPr>
        <w:t>Program Learning Outcomes</w:t>
      </w:r>
    </w:p>
    <w:p w:rsidR="002476D4" w:rsidRDefault="002476D4" w:rsidP="002476D4">
      <w:pPr>
        <w:ind w:left="720" w:hanging="720"/>
        <w:contextualSpacing/>
      </w:pPr>
      <w:r w:rsidRPr="002B4E9C">
        <w:rPr>
          <w:highlight w:val="yellow"/>
        </w:rPr>
        <w:t>Write the outcomes of the program in bullet points</w:t>
      </w:r>
      <w:r w:rsidR="00175166">
        <w:t>.</w:t>
      </w:r>
    </w:p>
    <w:p w:rsidR="00516232" w:rsidRPr="00425CD2" w:rsidRDefault="00516232" w:rsidP="00516232">
      <w:pPr>
        <w:pStyle w:val="Heading3a"/>
        <w:rPr>
          <w:color w:val="365F91" w:themeColor="accent1" w:themeShade="BF"/>
        </w:rPr>
      </w:pPr>
      <w:r w:rsidRPr="00425CD2">
        <w:rPr>
          <w:color w:val="365F91" w:themeColor="accent1" w:themeShade="BF"/>
        </w:rPr>
        <w:t xml:space="preserve">Course </w:t>
      </w:r>
      <w:r w:rsidR="002476D4" w:rsidRPr="00425CD2">
        <w:rPr>
          <w:color w:val="365F91" w:themeColor="accent1" w:themeShade="BF"/>
        </w:rPr>
        <w:t>Learning Outcomes</w:t>
      </w:r>
      <w:r w:rsidRPr="00425CD2">
        <w:rPr>
          <w:color w:val="365F91" w:themeColor="accent1" w:themeShade="BF"/>
        </w:rPr>
        <w:t xml:space="preserve"> </w:t>
      </w:r>
    </w:p>
    <w:p w:rsidR="002476D4" w:rsidRPr="008D3799" w:rsidRDefault="002476D4" w:rsidP="002476D4">
      <w:pPr>
        <w:contextualSpacing/>
      </w:pPr>
      <w:r w:rsidRPr="002B4E9C">
        <w:rPr>
          <w:highlight w:val="yellow"/>
        </w:rPr>
        <w:t>Write the course learning outcomes here in bullet points using measurable (see Bloom’s Taxonomy) words.</w:t>
      </w:r>
    </w:p>
    <w:p w:rsidR="002476D4" w:rsidRPr="00425CD2" w:rsidRDefault="002476D4" w:rsidP="002476D4">
      <w:pPr>
        <w:pStyle w:val="Heading3a"/>
        <w:rPr>
          <w:color w:val="365F91" w:themeColor="accent1" w:themeShade="BF"/>
        </w:rPr>
      </w:pPr>
      <w:r w:rsidRPr="00425CD2">
        <w:rPr>
          <w:color w:val="365F91" w:themeColor="accent1" w:themeShade="BF"/>
        </w:rPr>
        <w:t>Required Text/Material</w:t>
      </w:r>
    </w:p>
    <w:p w:rsidR="002476D4" w:rsidRDefault="002476D4" w:rsidP="002476D4">
      <w:pPr>
        <w:ind w:left="720" w:hanging="720"/>
        <w:contextualSpacing/>
      </w:pPr>
      <w:r w:rsidRPr="002B4E9C">
        <w:rPr>
          <w:highlight w:val="yellow"/>
        </w:rPr>
        <w:t>Write required text here in the correct APA formatting</w:t>
      </w:r>
      <w:r w:rsidR="00175166">
        <w:t>.</w:t>
      </w:r>
    </w:p>
    <w:p w:rsidR="002476D4" w:rsidRPr="00425CD2" w:rsidRDefault="002476D4" w:rsidP="002476D4">
      <w:pPr>
        <w:pStyle w:val="Heading3a"/>
        <w:rPr>
          <w:color w:val="365F91" w:themeColor="accent1" w:themeShade="BF"/>
        </w:rPr>
      </w:pPr>
      <w:r w:rsidRPr="00425CD2">
        <w:rPr>
          <w:color w:val="365F91" w:themeColor="accent1" w:themeShade="BF"/>
        </w:rPr>
        <w:t>Optional Text/Material</w:t>
      </w:r>
    </w:p>
    <w:p w:rsidR="002476D4" w:rsidRDefault="002476D4" w:rsidP="002476D4">
      <w:pPr>
        <w:ind w:left="720" w:hanging="720"/>
        <w:contextualSpacing/>
      </w:pPr>
      <w:r w:rsidRPr="002B4E9C">
        <w:rPr>
          <w:highlight w:val="yellow"/>
        </w:rPr>
        <w:t>Write optional text here, if no optional text, please delete this section.</w:t>
      </w:r>
    </w:p>
    <w:p w:rsidR="002476D4" w:rsidRPr="00425CD2" w:rsidRDefault="002476D4" w:rsidP="002476D4">
      <w:pPr>
        <w:pStyle w:val="Heading3a"/>
        <w:rPr>
          <w:color w:val="365F91" w:themeColor="accent1" w:themeShade="BF"/>
        </w:rPr>
      </w:pPr>
      <w:r w:rsidRPr="00425CD2">
        <w:rPr>
          <w:color w:val="365F91" w:themeColor="accent1" w:themeShade="BF"/>
        </w:rPr>
        <w:lastRenderedPageBreak/>
        <w:t>Credit Hour and Commitment</w:t>
      </w:r>
    </w:p>
    <w:p w:rsidR="00175166" w:rsidRDefault="002476D4" w:rsidP="002476D4">
      <w:pPr>
        <w:contextualSpacing/>
        <w:rPr>
          <w:highlight w:val="yellow"/>
        </w:rPr>
      </w:pPr>
      <w:r w:rsidRPr="002B4E9C">
        <w:rPr>
          <w:highlight w:val="yellow"/>
        </w:rPr>
        <w:t xml:space="preserve">Write a paragraph with the following information:  </w:t>
      </w:r>
    </w:p>
    <w:p w:rsidR="00175166" w:rsidRDefault="002476D4" w:rsidP="002476D4">
      <w:pPr>
        <w:contextualSpacing/>
        <w:rPr>
          <w:highlight w:val="yellow"/>
        </w:rPr>
      </w:pPr>
      <w:r w:rsidRPr="002B4E9C">
        <w:rPr>
          <w:highlight w:val="yellow"/>
        </w:rPr>
        <w:t>How many credit hours for the course</w:t>
      </w:r>
      <w:r w:rsidR="00175166">
        <w:rPr>
          <w:highlight w:val="yellow"/>
        </w:rPr>
        <w:t>?</w:t>
      </w:r>
    </w:p>
    <w:p w:rsidR="00175166" w:rsidRDefault="00175166" w:rsidP="002476D4">
      <w:pPr>
        <w:contextualSpacing/>
        <w:rPr>
          <w:highlight w:val="yellow"/>
        </w:rPr>
      </w:pPr>
      <w:r>
        <w:rPr>
          <w:highlight w:val="yellow"/>
        </w:rPr>
        <w:t>H</w:t>
      </w:r>
      <w:r w:rsidR="002476D4" w:rsidRPr="002B4E9C">
        <w:rPr>
          <w:highlight w:val="yellow"/>
        </w:rPr>
        <w:t>ow much time is expected of the student for this course</w:t>
      </w:r>
      <w:r>
        <w:rPr>
          <w:highlight w:val="yellow"/>
        </w:rPr>
        <w:t>?</w:t>
      </w:r>
    </w:p>
    <w:p w:rsidR="00175166" w:rsidRDefault="00175166" w:rsidP="002476D4">
      <w:pPr>
        <w:contextualSpacing/>
        <w:rPr>
          <w:highlight w:val="yellow"/>
        </w:rPr>
      </w:pPr>
      <w:r>
        <w:rPr>
          <w:highlight w:val="yellow"/>
        </w:rPr>
        <w:t>T</w:t>
      </w:r>
      <w:r w:rsidR="002476D4" w:rsidRPr="002B4E9C">
        <w:rPr>
          <w:highlight w:val="yellow"/>
        </w:rPr>
        <w:t>he number of assignments and assessments</w:t>
      </w:r>
      <w:r>
        <w:rPr>
          <w:highlight w:val="yellow"/>
        </w:rPr>
        <w:t>.</w:t>
      </w:r>
    </w:p>
    <w:p w:rsidR="00175166" w:rsidRDefault="00175166" w:rsidP="002476D4">
      <w:pPr>
        <w:contextualSpacing/>
        <w:rPr>
          <w:highlight w:val="yellow"/>
        </w:rPr>
      </w:pPr>
      <w:r>
        <w:rPr>
          <w:highlight w:val="yellow"/>
        </w:rPr>
        <w:t>T</w:t>
      </w:r>
      <w:r w:rsidR="002476D4" w:rsidRPr="002B4E9C">
        <w:rPr>
          <w:highlight w:val="yellow"/>
        </w:rPr>
        <w:t xml:space="preserve">he recommended time spent in studying and preparing for the course.  </w:t>
      </w:r>
    </w:p>
    <w:p w:rsidR="002476D4" w:rsidRPr="00BB09FB" w:rsidRDefault="002476D4" w:rsidP="002476D4">
      <w:pPr>
        <w:contextualSpacing/>
      </w:pPr>
      <w:r w:rsidRPr="002B4E9C">
        <w:rPr>
          <w:highlight w:val="yellow"/>
        </w:rPr>
        <w:t>Please include this as the final sentence:  Suggested schedule(s) to accomplish this work are included in this syllabus.</w:t>
      </w:r>
    </w:p>
    <w:p w:rsidR="00CE38E1" w:rsidRPr="00516232" w:rsidRDefault="006662EF" w:rsidP="00516232">
      <w:pPr>
        <w:spacing w:line="240" w:lineRule="auto"/>
        <w:rPr>
          <w:rFonts w:eastAsia="Calibri" w:cs="Times New Roman"/>
        </w:rPr>
      </w:pPr>
    </w:p>
    <w:p w:rsidR="00516232" w:rsidRPr="00425CD2" w:rsidRDefault="00516232" w:rsidP="00516232">
      <w:pPr>
        <w:keepNext/>
        <w:keepLines/>
        <w:spacing w:before="200" w:after="0" w:line="240" w:lineRule="auto"/>
        <w:outlineLvl w:val="1"/>
        <w:rPr>
          <w:rFonts w:ascii="Verdana" w:eastAsiaTheme="majorEastAsia" w:hAnsi="Verdana" w:cstheme="majorBidi"/>
          <w:b/>
          <w:bCs/>
          <w:color w:val="365F91" w:themeColor="accent1" w:themeShade="BF"/>
          <w:sz w:val="28"/>
          <w:szCs w:val="26"/>
        </w:rPr>
      </w:pPr>
      <w:r w:rsidRPr="00425CD2">
        <w:rPr>
          <w:rFonts w:ascii="Verdana" w:eastAsiaTheme="majorEastAsia" w:hAnsi="Verdana" w:cstheme="majorBidi"/>
          <w:b/>
          <w:bCs/>
          <w:color w:val="365F91" w:themeColor="accent1" w:themeShade="BF"/>
          <w:sz w:val="28"/>
          <w:szCs w:val="26"/>
        </w:rPr>
        <w:t>Part 2: Course Methods and Delivery</w:t>
      </w:r>
    </w:p>
    <w:p w:rsidR="00516232" w:rsidRPr="005879A6" w:rsidRDefault="00516232" w:rsidP="005879A6">
      <w:pPr>
        <w:pStyle w:val="Heading3a"/>
        <w:rPr>
          <w:color w:val="365F91" w:themeColor="accent1" w:themeShade="BF"/>
        </w:rPr>
      </w:pPr>
      <w:r w:rsidRPr="005879A6">
        <w:rPr>
          <w:color w:val="365F91" w:themeColor="accent1" w:themeShade="BF"/>
        </w:rPr>
        <w:t>Methods of Instruction</w:t>
      </w:r>
    </w:p>
    <w:p w:rsidR="002476D4" w:rsidRDefault="002476D4" w:rsidP="002476D4">
      <w:pPr>
        <w:pStyle w:val="Heading3a"/>
        <w:spacing w:before="0" w:line="240" w:lineRule="auto"/>
        <w:contextualSpacing/>
        <w:rPr>
          <w:rFonts w:ascii="Georgia" w:eastAsiaTheme="minorHAnsi" w:hAnsi="Georgia" w:cstheme="minorBidi"/>
          <w:b w:val="0"/>
          <w:bCs w:val="0"/>
          <w:color w:val="auto"/>
        </w:rPr>
      </w:pPr>
      <w:r w:rsidRPr="00A1125C">
        <w:rPr>
          <w:rFonts w:ascii="Georgia" w:eastAsiaTheme="minorHAnsi" w:hAnsi="Georgia" w:cstheme="minorBidi"/>
          <w:b w:val="0"/>
          <w:bCs w:val="0"/>
          <w:color w:val="auto"/>
        </w:rPr>
        <w:t>Methods of instruction include assigned readings from the textbook and the course material, short essays and reflections on the reading, short open book quizzes on the readings, interactions with the instructor via blogs, and two exams. Regular participation in the course is essential to good performance.</w:t>
      </w:r>
      <w:r>
        <w:rPr>
          <w:rFonts w:ascii="Georgia" w:eastAsiaTheme="minorHAnsi" w:hAnsi="Georgia" w:cstheme="minorBidi"/>
          <w:b w:val="0"/>
          <w:bCs w:val="0"/>
          <w:color w:val="auto"/>
        </w:rPr>
        <w:t xml:space="preserve"> – </w:t>
      </w:r>
      <w:r w:rsidRPr="00A1125C">
        <w:rPr>
          <w:rFonts w:ascii="Georgia" w:eastAsiaTheme="minorHAnsi" w:hAnsi="Georgia" w:cstheme="minorBidi"/>
          <w:b w:val="0"/>
          <w:bCs w:val="0"/>
          <w:color w:val="auto"/>
          <w:highlight w:val="yellow"/>
        </w:rPr>
        <w:t>Please edit with appropriate course information</w:t>
      </w:r>
      <w:r>
        <w:rPr>
          <w:rFonts w:ascii="Georgia" w:eastAsiaTheme="minorHAnsi" w:hAnsi="Georgia" w:cstheme="minorBidi"/>
          <w:b w:val="0"/>
          <w:bCs w:val="0"/>
          <w:color w:val="auto"/>
        </w:rPr>
        <w:t>.</w:t>
      </w:r>
    </w:p>
    <w:p w:rsidR="002065D5" w:rsidRPr="002065D5" w:rsidRDefault="002065D5" w:rsidP="002065D5">
      <w:pPr>
        <w:spacing w:after="0"/>
      </w:pPr>
    </w:p>
    <w:p w:rsidR="002065D5" w:rsidRPr="00425CD2" w:rsidRDefault="002065D5" w:rsidP="002065D5">
      <w:pPr>
        <w:keepNext/>
        <w:keepLines/>
        <w:spacing w:after="0" w:line="240" w:lineRule="auto"/>
        <w:outlineLvl w:val="2"/>
        <w:rPr>
          <w:rFonts w:ascii="Verdana" w:eastAsiaTheme="majorEastAsia" w:hAnsi="Verdana" w:cstheme="majorBidi"/>
          <w:b/>
          <w:bCs/>
          <w:color w:val="365F91" w:themeColor="accent1" w:themeShade="BF"/>
        </w:rPr>
      </w:pPr>
      <w:r w:rsidRPr="00425CD2">
        <w:rPr>
          <w:rFonts w:ascii="Verdana" w:eastAsiaTheme="majorEastAsia" w:hAnsi="Verdana" w:cstheme="majorBidi"/>
          <w:b/>
          <w:bCs/>
          <w:color w:val="365F91" w:themeColor="accent1" w:themeShade="BF"/>
        </w:rPr>
        <w:t>Technical Requirements</w:t>
      </w:r>
    </w:p>
    <w:p w:rsidR="002065D5" w:rsidRDefault="002065D5" w:rsidP="002065D5">
      <w:pPr>
        <w:numPr>
          <w:ilvl w:val="0"/>
          <w:numId w:val="3"/>
        </w:numPr>
        <w:spacing w:after="0" w:line="240" w:lineRule="auto"/>
        <w:contextualSpacing/>
        <w:rPr>
          <w:rFonts w:eastAsia="Cambria" w:cs="Times New Roman"/>
          <w:szCs w:val="24"/>
        </w:rPr>
      </w:pPr>
      <w:r w:rsidRPr="002065D5">
        <w:rPr>
          <w:rFonts w:eastAsia="Cambria" w:cs="Times New Roman"/>
          <w:szCs w:val="24"/>
        </w:rPr>
        <w:t>Internet connection (DSL, LAN, or cable connection desirable).</w:t>
      </w:r>
    </w:p>
    <w:p w:rsidR="008F2C7D" w:rsidRPr="002065D5" w:rsidRDefault="008F2C7D" w:rsidP="00C341AF">
      <w:pPr>
        <w:spacing w:after="0" w:line="240" w:lineRule="auto"/>
        <w:ind w:firstLine="720"/>
        <w:contextualSpacing/>
        <w:rPr>
          <w:rFonts w:eastAsia="Cambria" w:cs="Times New Roman"/>
          <w:szCs w:val="24"/>
        </w:rPr>
      </w:pPr>
    </w:p>
    <w:p w:rsidR="008F2C7D" w:rsidRPr="00527572" w:rsidRDefault="008F2C7D" w:rsidP="008F2C7D">
      <w:pPr>
        <w:pStyle w:val="Heading3a"/>
        <w:keepNext w:val="0"/>
        <w:keepLines w:val="0"/>
        <w:spacing w:before="0" w:line="240" w:lineRule="auto"/>
        <w:contextualSpacing/>
      </w:pPr>
      <w:r w:rsidRPr="008F2C7D">
        <w:rPr>
          <w:color w:val="215868" w:themeColor="accent5" w:themeShade="80"/>
        </w:rPr>
        <w:t>LearningHub Access</w:t>
      </w:r>
    </w:p>
    <w:p w:rsidR="008F2C7D" w:rsidRDefault="008F2C7D" w:rsidP="008F2C7D">
      <w:pPr>
        <w:pStyle w:val="Paragraphs"/>
        <w:spacing w:after="0"/>
        <w:ind w:left="0"/>
        <w:contextualSpacing/>
      </w:pPr>
      <w:r w:rsidRPr="00A36923">
        <w:t xml:space="preserve">This course </w:t>
      </w:r>
      <w:r>
        <w:t>is</w:t>
      </w:r>
      <w:r w:rsidRPr="00A36923">
        <w:t xml:space="preserve"> delivered online through </w:t>
      </w:r>
      <w:r>
        <w:t xml:space="preserve">LearningHub at </w:t>
      </w:r>
      <w:hyperlink r:id="rId13" w:history="1">
        <w:r w:rsidRPr="00C85ECE">
          <w:rPr>
            <w:rStyle w:val="Hyperlink"/>
          </w:rPr>
          <w:t>http://learninghub.andrews.edu</w:t>
        </w:r>
      </w:hyperlink>
      <w:r>
        <w:t xml:space="preserve">  </w:t>
      </w:r>
    </w:p>
    <w:p w:rsidR="008F2C7D" w:rsidRDefault="008F2C7D" w:rsidP="008F2C7D">
      <w:pPr>
        <w:pStyle w:val="Paragraphs"/>
        <w:spacing w:after="0"/>
        <w:ind w:left="0"/>
        <w:contextualSpacing/>
      </w:pPr>
    </w:p>
    <w:p w:rsidR="008F2C7D" w:rsidRDefault="008F2C7D" w:rsidP="008F2C7D">
      <w:pPr>
        <w:pStyle w:val="Paragraphs"/>
        <w:spacing w:after="0"/>
        <w:ind w:left="0"/>
        <w:contextualSpacing/>
      </w:pPr>
      <w:r>
        <w:t xml:space="preserve">Your username and password are your Andrews username and password. You need to activate your username and password to access LearningHub. </w:t>
      </w:r>
    </w:p>
    <w:p w:rsidR="008F2C7D" w:rsidRDefault="008F2C7D" w:rsidP="008F2C7D">
      <w:pPr>
        <w:pStyle w:val="Paragraphs"/>
        <w:spacing w:after="0"/>
        <w:ind w:left="0"/>
        <w:contextualSpacing/>
      </w:pPr>
    </w:p>
    <w:p w:rsidR="008F2C7D" w:rsidRDefault="008F2C7D" w:rsidP="008F2C7D">
      <w:pPr>
        <w:pStyle w:val="Paragraphs"/>
        <w:spacing w:after="0"/>
        <w:contextualSpacing/>
      </w:pPr>
      <w:r>
        <w:t xml:space="preserve">Please do this online here: </w:t>
      </w:r>
      <w:hyperlink r:id="rId14" w:history="1">
        <w:r w:rsidRPr="00A24D78">
          <w:rPr>
            <w:rStyle w:val="Hyperlink"/>
          </w:rPr>
          <w:t>https://vault.andrews.edu/vault/pages/activation/information.jsp</w:t>
        </w:r>
      </w:hyperlink>
      <w:r>
        <w:t xml:space="preserve"> if you haven’t already. </w:t>
      </w:r>
      <w:r w:rsidR="00175166" w:rsidRPr="0017102B">
        <w:t xml:space="preserve">If you need assistance, call or email us: (296) 471-6016 or </w:t>
      </w:r>
      <w:hyperlink r:id="rId15" w:history="1">
        <w:r w:rsidR="00175166" w:rsidRPr="0017102B">
          <w:rPr>
            <w:rStyle w:val="Hyperlink"/>
          </w:rPr>
          <w:t>mailto:helpdesk@andrews.edu</w:t>
        </w:r>
      </w:hyperlink>
      <w:r>
        <w:t xml:space="preserve">. </w:t>
      </w:r>
    </w:p>
    <w:p w:rsidR="008F2C7D" w:rsidRDefault="008F2C7D" w:rsidP="008F2C7D">
      <w:pPr>
        <w:pStyle w:val="Paragraphs"/>
        <w:contextualSpacing/>
      </w:pPr>
    </w:p>
    <w:p w:rsidR="00E27194" w:rsidRPr="00E27194" w:rsidRDefault="008F2C7D" w:rsidP="008F2C7D">
      <w:pPr>
        <w:rPr>
          <w:rFonts w:eastAsia="Georgia" w:cs="Georgia"/>
        </w:rPr>
      </w:pPr>
      <w:r>
        <w:t xml:space="preserve">If you need technical assistance at any time during the course, or to report a problem with LearningHub, please email </w:t>
      </w:r>
      <w:hyperlink r:id="rId16" w:history="1">
        <w:r w:rsidRPr="00B8033C">
          <w:rPr>
            <w:rStyle w:val="Hyperlink"/>
          </w:rPr>
          <w:t>dlit@andrews.edu</w:t>
        </w:r>
      </w:hyperlink>
      <w:r>
        <w:t xml:space="preserve"> or call </w:t>
      </w:r>
      <w:r w:rsidR="00175166">
        <w:t xml:space="preserve">(269) </w:t>
      </w:r>
      <w:r>
        <w:t>471-3960.</w:t>
      </w:r>
    </w:p>
    <w:p w:rsidR="00516232" w:rsidRPr="00516232" w:rsidRDefault="00516232" w:rsidP="00516232"/>
    <w:p w:rsidR="00F55BF6" w:rsidRPr="00425CD2" w:rsidRDefault="00F55BF6" w:rsidP="002476D4">
      <w:pPr>
        <w:pStyle w:val="Heading2"/>
        <w:spacing w:line="240" w:lineRule="auto"/>
        <w:rPr>
          <w:color w:val="365F91" w:themeColor="accent1" w:themeShade="BF"/>
        </w:rPr>
      </w:pPr>
      <w:r w:rsidRPr="00425CD2">
        <w:rPr>
          <w:color w:val="365F91" w:themeColor="accent1" w:themeShade="BF"/>
        </w:rPr>
        <w:t xml:space="preserve">Part 3: </w:t>
      </w:r>
      <w:r w:rsidR="002065D5" w:rsidRPr="00425CD2">
        <w:rPr>
          <w:color w:val="365F91" w:themeColor="accent1" w:themeShade="BF"/>
        </w:rPr>
        <w:t>Course Requirements</w:t>
      </w:r>
      <w:bookmarkStart w:id="0" w:name="_GoBack"/>
      <w:bookmarkEnd w:id="0"/>
    </w:p>
    <w:p w:rsidR="001E6FEC" w:rsidRDefault="002476D4" w:rsidP="002476D4">
      <w:pPr>
        <w:tabs>
          <w:tab w:val="left" w:pos="1239"/>
        </w:tabs>
        <w:spacing w:after="0"/>
      </w:pPr>
      <w:r>
        <w:rPr>
          <w:b/>
        </w:rPr>
        <w:t>Important Note</w:t>
      </w:r>
      <w:r w:rsidR="00FC22AC" w:rsidRPr="006119DC">
        <w:t xml:space="preserve">: This online class is </w:t>
      </w:r>
      <w:r w:rsidR="00FC22AC" w:rsidRPr="002476D4">
        <w:rPr>
          <w:b/>
        </w:rPr>
        <w:t>not</w:t>
      </w:r>
      <w:r w:rsidR="00FC22AC" w:rsidRPr="006119DC">
        <w:t xml:space="preserve"> self-paced. You can arrange your schedule flexibly during each week, but you MUST participate each week. You are expected to “show up” to class by interacting in the discussion forums a minimum of two times per week. In addition, assignments are due regularly each week. Adequate Internet access during the duration of the course is critical for your participation. To be successful, plan to spend time daily on the course. </w:t>
      </w:r>
    </w:p>
    <w:p w:rsidR="001E6FEC" w:rsidRPr="006119DC" w:rsidRDefault="001E6FEC" w:rsidP="00FC22AC">
      <w:pPr>
        <w:tabs>
          <w:tab w:val="left" w:pos="1239"/>
        </w:tabs>
        <w:spacing w:before="240" w:after="0"/>
      </w:pPr>
      <w:r w:rsidRPr="005739F2">
        <w:rPr>
          <w:rFonts w:cs="Arial"/>
          <w:b/>
        </w:rPr>
        <w:t>Please Be Advised:</w:t>
      </w:r>
      <w:r w:rsidRPr="005739F2">
        <w:rPr>
          <w:rFonts w:cs="Arial"/>
        </w:rPr>
        <w:t xml:space="preserve"> The schedule is provided in advance so you may read ahead of schedule. Your dedication, professionalism, and excellence in study skills habits </w:t>
      </w:r>
      <w:r w:rsidR="002476D4">
        <w:rPr>
          <w:rFonts w:cs="Arial"/>
        </w:rPr>
        <w:t>are necessary</w:t>
      </w:r>
      <w:r w:rsidRPr="005739F2">
        <w:rPr>
          <w:rFonts w:cs="Arial"/>
        </w:rPr>
        <w:t xml:space="preserve">. If you </w:t>
      </w:r>
      <w:r>
        <w:rPr>
          <w:rFonts w:cs="Arial"/>
        </w:rPr>
        <w:t xml:space="preserve">have </w:t>
      </w:r>
      <w:r w:rsidRPr="005739F2">
        <w:rPr>
          <w:rFonts w:cs="Arial"/>
        </w:rPr>
        <w:lastRenderedPageBreak/>
        <w:t>any course content questions, please contact your professor. If you have</w:t>
      </w:r>
      <w:r>
        <w:rPr>
          <w:rFonts w:cs="Arial"/>
        </w:rPr>
        <w:t xml:space="preserve"> technical questions, contact </w:t>
      </w:r>
      <w:hyperlink r:id="rId17" w:history="1">
        <w:r w:rsidRPr="00677D24">
          <w:rPr>
            <w:rStyle w:val="Hyperlink"/>
            <w:rFonts w:cs="Arial"/>
          </w:rPr>
          <w:t>dlit@andrews.edu</w:t>
        </w:r>
      </w:hyperlink>
      <w:r w:rsidRPr="005739F2">
        <w:rPr>
          <w:rFonts w:cs="Arial"/>
        </w:rPr>
        <w:t>.</w:t>
      </w:r>
    </w:p>
    <w:p w:rsidR="00FC22AC" w:rsidRPr="006119DC" w:rsidRDefault="00FC22AC" w:rsidP="00FC22AC">
      <w:pPr>
        <w:tabs>
          <w:tab w:val="left" w:pos="1239"/>
        </w:tabs>
        <w:spacing w:after="0"/>
      </w:pPr>
    </w:p>
    <w:p w:rsidR="002476D4" w:rsidRPr="00425CD2" w:rsidRDefault="002476D4" w:rsidP="002476D4">
      <w:pPr>
        <w:pStyle w:val="Heading3a"/>
        <w:spacing w:before="0" w:line="240" w:lineRule="auto"/>
        <w:contextualSpacing/>
        <w:rPr>
          <w:color w:val="365F91" w:themeColor="accent1" w:themeShade="BF"/>
        </w:rPr>
      </w:pPr>
      <w:r w:rsidRPr="00425CD2">
        <w:rPr>
          <w:color w:val="365F91" w:themeColor="accent1" w:themeShade="BF"/>
        </w:rPr>
        <w:t>Assessment Descriptions</w:t>
      </w:r>
    </w:p>
    <w:p w:rsidR="002476D4" w:rsidRDefault="002476D4" w:rsidP="002476D4">
      <w:pPr>
        <w:contextualSpacing/>
        <w:rPr>
          <w:bCs/>
        </w:rPr>
      </w:pPr>
      <w:r w:rsidRPr="00E7377B">
        <w:rPr>
          <w:bCs/>
          <w:highlight w:val="yellow"/>
        </w:rPr>
        <w:t xml:space="preserve">Write </w:t>
      </w:r>
      <w:r w:rsidR="00CF693C">
        <w:rPr>
          <w:bCs/>
          <w:highlight w:val="yellow"/>
        </w:rPr>
        <w:t>each type of assessment</w:t>
      </w:r>
      <w:r w:rsidRPr="00E7377B">
        <w:rPr>
          <w:bCs/>
          <w:highlight w:val="yellow"/>
        </w:rPr>
        <w:t xml:space="preserve"> a short description.</w:t>
      </w:r>
    </w:p>
    <w:p w:rsidR="002476D4" w:rsidRPr="00425CD2" w:rsidRDefault="002476D4" w:rsidP="002476D4">
      <w:pPr>
        <w:pStyle w:val="Heading3a"/>
        <w:spacing w:before="0" w:line="240" w:lineRule="auto"/>
        <w:contextualSpacing/>
        <w:rPr>
          <w:color w:val="365F91" w:themeColor="accent1" w:themeShade="BF"/>
        </w:rPr>
      </w:pPr>
      <w:r w:rsidRPr="00425CD2">
        <w:rPr>
          <w:color w:val="365F91" w:themeColor="accent1" w:themeShade="BF"/>
        </w:rPr>
        <w:t>Rubrics</w:t>
      </w:r>
    </w:p>
    <w:p w:rsidR="002476D4" w:rsidRDefault="002476D4" w:rsidP="00D774C2">
      <w:pPr>
        <w:spacing w:after="0" w:line="240" w:lineRule="auto"/>
        <w:contextualSpacing/>
        <w:rPr>
          <w:bCs/>
        </w:rPr>
      </w:pPr>
      <w:r w:rsidRPr="00E7377B">
        <w:rPr>
          <w:bCs/>
          <w:highlight w:val="yellow"/>
        </w:rPr>
        <w:t>Include assessment rubrics.</w:t>
      </w:r>
    </w:p>
    <w:p w:rsidR="002476D4" w:rsidRDefault="002476D4" w:rsidP="002476D4">
      <w:pPr>
        <w:pStyle w:val="Heading3a"/>
        <w:keepNext w:val="0"/>
        <w:keepLines w:val="0"/>
        <w:spacing w:before="0" w:line="240" w:lineRule="auto"/>
        <w:contextualSpacing/>
      </w:pPr>
    </w:p>
    <w:p w:rsidR="002476D4" w:rsidRPr="00425CD2" w:rsidRDefault="002476D4" w:rsidP="002476D4">
      <w:pPr>
        <w:pStyle w:val="Heading3a"/>
        <w:keepNext w:val="0"/>
        <w:keepLines w:val="0"/>
        <w:spacing w:before="0" w:line="240" w:lineRule="auto"/>
        <w:contextualSpacing/>
        <w:rPr>
          <w:color w:val="365F91" w:themeColor="accent1" w:themeShade="BF"/>
        </w:rPr>
      </w:pPr>
      <w:r w:rsidRPr="00425CD2">
        <w:rPr>
          <w:color w:val="365F91" w:themeColor="accent1" w:themeShade="BF"/>
        </w:rPr>
        <w:t>Exams</w:t>
      </w:r>
    </w:p>
    <w:p w:rsidR="00067CC9" w:rsidRDefault="00067CC9" w:rsidP="00067CC9">
      <w:pPr>
        <w:spacing w:line="240" w:lineRule="auto"/>
        <w:contextualSpacing/>
      </w:pPr>
      <w:r>
        <w:t xml:space="preserve">Exams must be completed in the presence of an approved proctor without the assistance of books, notes, devices or outside help unless otherwise specified in the exam review and exam directions. </w:t>
      </w:r>
    </w:p>
    <w:p w:rsidR="00067CC9" w:rsidRDefault="00067CC9" w:rsidP="00067CC9">
      <w:pPr>
        <w:spacing w:line="240" w:lineRule="auto"/>
        <w:contextualSpacing/>
      </w:pPr>
    </w:p>
    <w:p w:rsidR="00067CC9" w:rsidRDefault="00067CC9" w:rsidP="00067CC9">
      <w:pPr>
        <w:spacing w:line="240" w:lineRule="auto"/>
        <w:contextualSpacing/>
      </w:pPr>
      <w:r>
        <w:t xml:space="preserve">Please review the </w:t>
      </w:r>
      <w:hyperlink r:id="rId18" w:history="1">
        <w:r>
          <w:rPr>
            <w:rStyle w:val="Hyperlink"/>
          </w:rPr>
          <w:t>current policy on approved proctors</w:t>
        </w:r>
      </w:hyperlink>
      <w:r>
        <w:t xml:space="preserve"> before completing the exam request form, which is linked through your course space. It is your responsibility to make arrangements for an approved proctor (unless living near the main campus) and to complete the exam request form at least two weeks prior to each exam date.  Bring an official photo ID to show the proctor at the start of the exam session.</w:t>
      </w:r>
    </w:p>
    <w:p w:rsidR="00067CC9" w:rsidRDefault="00067CC9" w:rsidP="00067CC9">
      <w:pPr>
        <w:spacing w:line="240" w:lineRule="auto"/>
        <w:contextualSpacing/>
      </w:pPr>
    </w:p>
    <w:p w:rsidR="00067CC9" w:rsidRDefault="00067CC9" w:rsidP="00067CC9">
      <w:pPr>
        <w:spacing w:line="240" w:lineRule="auto"/>
        <w:contextualSpacing/>
      </w:pPr>
      <w:r>
        <w:t xml:space="preserve">The </w:t>
      </w:r>
      <w:r w:rsidRPr="00067CC9">
        <w:rPr>
          <w:highlight w:val="yellow"/>
        </w:rPr>
        <w:t>xx</w:t>
      </w:r>
      <w:r>
        <w:t xml:space="preserve"> exam is worth </w:t>
      </w:r>
      <w:r w:rsidRPr="00067CC9">
        <w:rPr>
          <w:highlight w:val="yellow"/>
        </w:rPr>
        <w:t>xx</w:t>
      </w:r>
      <w:r>
        <w:t xml:space="preserve">% of your grade.  You are allowed </w:t>
      </w:r>
      <w:r w:rsidRPr="00067CC9">
        <w:rPr>
          <w:highlight w:val="yellow"/>
        </w:rPr>
        <w:t>xx</w:t>
      </w:r>
      <w:r>
        <w:t xml:space="preserve"> minutes to complete this exam. </w:t>
      </w:r>
      <w:r w:rsidRPr="00067CC9">
        <w:rPr>
          <w:highlight w:val="yellow"/>
        </w:rPr>
        <w:t>Repeat for each exam in the course.</w:t>
      </w:r>
    </w:p>
    <w:p w:rsidR="00067CC9" w:rsidRDefault="00067CC9" w:rsidP="00067CC9">
      <w:pPr>
        <w:spacing w:line="240" w:lineRule="auto"/>
        <w:contextualSpacing/>
      </w:pPr>
    </w:p>
    <w:p w:rsidR="00067CC9" w:rsidRPr="00067CC9" w:rsidRDefault="00067CC9" w:rsidP="00067CC9">
      <w:pPr>
        <w:spacing w:line="240" w:lineRule="auto"/>
        <w:contextualSpacing/>
      </w:pPr>
      <w:r>
        <w:t xml:space="preserve">If you cannot take your exam within the period noted in the email regarding exam arrangements, email the instructor, copying </w:t>
      </w:r>
      <w:hyperlink r:id="rId19" w:history="1">
        <w:r>
          <w:rPr>
            <w:rStyle w:val="Hyperlink"/>
          </w:rPr>
          <w:t>sdeexams@andrews.edu</w:t>
        </w:r>
      </w:hyperlink>
      <w:r>
        <w:t xml:space="preserve"> with the reason you cannot make this deadline, and a proposed date as close to the scheduled period as possible.</w:t>
      </w:r>
    </w:p>
    <w:p w:rsidR="00067CC9" w:rsidRPr="00E7377B" w:rsidRDefault="00067CC9" w:rsidP="00D774C2">
      <w:pPr>
        <w:spacing w:line="240" w:lineRule="auto"/>
        <w:contextualSpacing/>
      </w:pPr>
    </w:p>
    <w:p w:rsidR="00067CC9" w:rsidRPr="00067CC9" w:rsidRDefault="00067CC9" w:rsidP="00067CC9">
      <w:pPr>
        <w:spacing w:line="240" w:lineRule="auto"/>
        <w:contextualSpacing/>
        <w:rPr>
          <w:highlight w:val="yellow"/>
        </w:rPr>
      </w:pPr>
      <w:r w:rsidRPr="00067CC9">
        <w:rPr>
          <w:highlight w:val="yellow"/>
        </w:rPr>
        <w:t>Choose according to type of exam</w:t>
      </w:r>
      <w:r>
        <w:rPr>
          <w:highlight w:val="yellow"/>
        </w:rPr>
        <w:t xml:space="preserve"> and delete the other</w:t>
      </w:r>
      <w:r w:rsidRPr="00067CC9">
        <w:rPr>
          <w:highlight w:val="yellow"/>
        </w:rPr>
        <w:t>:</w:t>
      </w:r>
    </w:p>
    <w:p w:rsidR="00067CC9" w:rsidRPr="00067CC9" w:rsidRDefault="00067CC9" w:rsidP="00067CC9">
      <w:pPr>
        <w:spacing w:line="240" w:lineRule="auto"/>
        <w:contextualSpacing/>
        <w:rPr>
          <w:highlight w:val="yellow"/>
        </w:rPr>
      </w:pPr>
    </w:p>
    <w:p w:rsidR="00067CC9" w:rsidRDefault="00067CC9" w:rsidP="00067CC9">
      <w:pPr>
        <w:spacing w:line="240" w:lineRule="auto"/>
        <w:contextualSpacing/>
      </w:pPr>
      <w:r w:rsidRPr="00067CC9">
        <w:rPr>
          <w:highlight w:val="yellow"/>
        </w:rPr>
        <w:t>1. Paper—some math and all Greek</w:t>
      </w:r>
    </w:p>
    <w:p w:rsidR="00067CC9" w:rsidRDefault="00067CC9" w:rsidP="00067CC9">
      <w:pPr>
        <w:spacing w:line="240" w:lineRule="auto"/>
        <w:contextualSpacing/>
      </w:pPr>
      <w:r>
        <w:t xml:space="preserve">The proctor is responsible for printing and securing the exam until the test date.  Once completed, the proctor is responsible for returning the exam. You may not access the paper exam either before or after it is taken. Instructors provide feedback on exams other than the final exam. Exam grades can be viewed in the course space, and the final course grade is included in the University Academic Record accessible through your IVUE page.  </w:t>
      </w:r>
    </w:p>
    <w:p w:rsidR="00067CC9" w:rsidRDefault="00067CC9" w:rsidP="00067CC9">
      <w:pPr>
        <w:spacing w:line="240" w:lineRule="auto"/>
        <w:contextualSpacing/>
      </w:pPr>
    </w:p>
    <w:p w:rsidR="00067CC9" w:rsidRDefault="00067CC9" w:rsidP="00067CC9">
      <w:pPr>
        <w:spacing w:line="240" w:lineRule="auto"/>
        <w:contextualSpacing/>
      </w:pPr>
      <w:r w:rsidRPr="00067CC9">
        <w:rPr>
          <w:highlight w:val="yellow"/>
        </w:rPr>
        <w:t>2. Online</w:t>
      </w:r>
      <w:r>
        <w:t xml:space="preserve"> </w:t>
      </w:r>
    </w:p>
    <w:p w:rsidR="00067CC9" w:rsidRDefault="00067CC9" w:rsidP="00067CC9">
      <w:pPr>
        <w:spacing w:line="240" w:lineRule="auto"/>
        <w:contextualSpacing/>
      </w:pPr>
      <w:r>
        <w:t>Completed exams are never available to you or your proctor. Instructors provide feedback on exams other than the final exam. Exam grades can be viewed in the course space, and the final course grade is included in the University Academic Record accessible through your IVUE page. </w:t>
      </w:r>
    </w:p>
    <w:p w:rsidR="00067CC9" w:rsidRPr="00E7377B" w:rsidRDefault="00067CC9" w:rsidP="00D774C2">
      <w:pPr>
        <w:spacing w:line="240" w:lineRule="auto"/>
        <w:contextualSpacing/>
      </w:pPr>
    </w:p>
    <w:p w:rsidR="001E7C0D" w:rsidRPr="00425CD2" w:rsidRDefault="001E7C0D" w:rsidP="001E7C0D">
      <w:pPr>
        <w:pStyle w:val="Heading3a"/>
        <w:rPr>
          <w:color w:val="365F91" w:themeColor="accent1" w:themeShade="BF"/>
        </w:rPr>
      </w:pPr>
      <w:r w:rsidRPr="00425CD2">
        <w:rPr>
          <w:color w:val="365F91" w:themeColor="accent1" w:themeShade="BF"/>
        </w:rPr>
        <w:t>Schedule:</w:t>
      </w:r>
    </w:p>
    <w:p w:rsidR="003D0CE2" w:rsidRDefault="00D97FDA" w:rsidP="00D97FDA">
      <w:pPr>
        <w:spacing w:after="0"/>
        <w:rPr>
          <w:color w:val="FF0000"/>
        </w:rPr>
      </w:pPr>
      <w:r>
        <w:rPr>
          <w:color w:val="FF0000"/>
        </w:rPr>
        <w:t>All times in the schedule are for the U.S. Eastern Time Zone.</w:t>
      </w:r>
    </w:p>
    <w:p w:rsidR="00D97FDA" w:rsidRPr="003D0CE2" w:rsidRDefault="003D0CE2" w:rsidP="003D0CE2">
      <w:pPr>
        <w:tabs>
          <w:tab w:val="left" w:pos="1260"/>
        </w:tabs>
      </w:pPr>
      <w:r>
        <w:tab/>
      </w:r>
    </w:p>
    <w:tbl>
      <w:tblPr>
        <w:tblW w:w="5776" w:type="pct"/>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firstRow="1" w:lastRow="0" w:firstColumn="1" w:lastColumn="0" w:noHBand="0" w:noVBand="1"/>
      </w:tblPr>
      <w:tblGrid>
        <w:gridCol w:w="1107"/>
        <w:gridCol w:w="3230"/>
        <w:gridCol w:w="2863"/>
        <w:gridCol w:w="2123"/>
        <w:gridCol w:w="1755"/>
      </w:tblGrid>
      <w:tr w:rsidR="004F2616" w:rsidTr="004F2616">
        <w:trPr>
          <w:trHeight w:val="283"/>
          <w:tblHeader/>
        </w:trPr>
        <w:tc>
          <w:tcPr>
            <w:tcW w:w="500" w:type="pct"/>
            <w:tcBorders>
              <w:top w:val="single" w:sz="4" w:space="0" w:color="000000"/>
              <w:left w:val="single" w:sz="4" w:space="0" w:color="000000"/>
              <w:bottom w:val="single" w:sz="4" w:space="0" w:color="000000"/>
              <w:right w:val="single" w:sz="4" w:space="0" w:color="000000"/>
            </w:tcBorders>
            <w:hideMark/>
          </w:tcPr>
          <w:p w:rsidR="004F2616" w:rsidRPr="002476D4" w:rsidRDefault="004F2616" w:rsidP="00AD1601">
            <w:pPr>
              <w:spacing w:after="0" w:line="240" w:lineRule="auto"/>
              <w:jc w:val="center"/>
              <w:rPr>
                <w:rFonts w:cs="Arial"/>
                <w:b/>
                <w:sz w:val="20"/>
                <w:szCs w:val="20"/>
              </w:rPr>
            </w:pPr>
            <w:r w:rsidRPr="002476D4">
              <w:rPr>
                <w:b/>
                <w:sz w:val="20"/>
                <w:szCs w:val="20"/>
              </w:rPr>
              <w:t>Week</w:t>
            </w:r>
          </w:p>
        </w:tc>
        <w:tc>
          <w:tcPr>
            <w:tcW w:w="1458" w:type="pct"/>
            <w:tcBorders>
              <w:top w:val="single" w:sz="4" w:space="0" w:color="000000"/>
              <w:left w:val="single" w:sz="4" w:space="0" w:color="000000"/>
              <w:bottom w:val="single" w:sz="4" w:space="0" w:color="000000"/>
              <w:right w:val="single" w:sz="4" w:space="0" w:color="000000"/>
            </w:tcBorders>
            <w:hideMark/>
          </w:tcPr>
          <w:p w:rsidR="004F2616" w:rsidRPr="002476D4" w:rsidRDefault="004F2616" w:rsidP="00AD1601">
            <w:pPr>
              <w:spacing w:after="0" w:line="240" w:lineRule="auto"/>
              <w:rPr>
                <w:rFonts w:cs="Arial"/>
                <w:b/>
                <w:sz w:val="20"/>
                <w:szCs w:val="20"/>
              </w:rPr>
            </w:pPr>
            <w:r w:rsidRPr="002476D4">
              <w:rPr>
                <w:rFonts w:cs="Arial"/>
                <w:b/>
                <w:sz w:val="20"/>
                <w:szCs w:val="20"/>
              </w:rPr>
              <w:t>Lessons</w:t>
            </w:r>
          </w:p>
        </w:tc>
        <w:tc>
          <w:tcPr>
            <w:tcW w:w="1292" w:type="pct"/>
            <w:tcBorders>
              <w:top w:val="single" w:sz="4" w:space="0" w:color="000000"/>
              <w:left w:val="single" w:sz="4" w:space="0" w:color="000000"/>
              <w:bottom w:val="single" w:sz="4" w:space="0" w:color="000000"/>
              <w:right w:val="single" w:sz="4" w:space="0" w:color="000000"/>
            </w:tcBorders>
            <w:hideMark/>
          </w:tcPr>
          <w:p w:rsidR="004F2616" w:rsidRPr="002476D4" w:rsidRDefault="004F2616" w:rsidP="00AD1601">
            <w:pPr>
              <w:spacing w:after="0" w:line="240" w:lineRule="auto"/>
              <w:rPr>
                <w:rFonts w:cs="Arial"/>
                <w:b/>
                <w:sz w:val="20"/>
                <w:szCs w:val="20"/>
              </w:rPr>
            </w:pPr>
            <w:r w:rsidRPr="002476D4">
              <w:rPr>
                <w:rFonts w:cs="Arial"/>
                <w:b/>
                <w:sz w:val="20"/>
                <w:szCs w:val="20"/>
              </w:rPr>
              <w:t>Readings</w:t>
            </w:r>
          </w:p>
        </w:tc>
        <w:tc>
          <w:tcPr>
            <w:tcW w:w="958" w:type="pct"/>
            <w:tcBorders>
              <w:top w:val="single" w:sz="4" w:space="0" w:color="000000"/>
              <w:left w:val="single" w:sz="4" w:space="0" w:color="000000"/>
              <w:bottom w:val="single" w:sz="4" w:space="0" w:color="000000"/>
              <w:right w:val="single" w:sz="4" w:space="0" w:color="000000"/>
            </w:tcBorders>
            <w:hideMark/>
          </w:tcPr>
          <w:p w:rsidR="004F2616" w:rsidRPr="002476D4" w:rsidRDefault="004F2616" w:rsidP="00AD1601">
            <w:pPr>
              <w:spacing w:after="0" w:line="240" w:lineRule="auto"/>
              <w:rPr>
                <w:rFonts w:cs="Arial"/>
                <w:b/>
                <w:sz w:val="20"/>
                <w:szCs w:val="20"/>
              </w:rPr>
            </w:pPr>
            <w:r w:rsidRPr="002476D4">
              <w:rPr>
                <w:rFonts w:cs="Arial"/>
                <w:b/>
                <w:sz w:val="20"/>
                <w:szCs w:val="20"/>
              </w:rPr>
              <w:t>Assignments</w:t>
            </w:r>
          </w:p>
        </w:tc>
        <w:tc>
          <w:tcPr>
            <w:tcW w:w="792" w:type="pct"/>
            <w:tcBorders>
              <w:top w:val="single" w:sz="4" w:space="0" w:color="000000"/>
              <w:left w:val="single" w:sz="4" w:space="0" w:color="000000"/>
              <w:bottom w:val="single" w:sz="4" w:space="0" w:color="000000"/>
              <w:right w:val="single" w:sz="4" w:space="0" w:color="000000"/>
            </w:tcBorders>
          </w:tcPr>
          <w:p w:rsidR="004F2616" w:rsidRPr="004F2616" w:rsidRDefault="004F2616" w:rsidP="00AD1601">
            <w:pPr>
              <w:spacing w:after="0" w:line="240" w:lineRule="auto"/>
              <w:rPr>
                <w:rFonts w:cs="Arial"/>
                <w:b/>
                <w:sz w:val="16"/>
                <w:szCs w:val="16"/>
              </w:rPr>
            </w:pPr>
            <w:r w:rsidRPr="004F2616">
              <w:rPr>
                <w:b/>
                <w:sz w:val="16"/>
                <w:szCs w:val="16"/>
              </w:rPr>
              <w:t>Course &amp; Program Objectives Met (example CO2 and/or PO2)</w:t>
            </w:r>
          </w:p>
        </w:tc>
      </w:tr>
      <w:tr w:rsidR="004F2616" w:rsidTr="004F2616">
        <w:trPr>
          <w:trHeight w:val="282"/>
        </w:trPr>
        <w:tc>
          <w:tcPr>
            <w:tcW w:w="500" w:type="pct"/>
            <w:tcBorders>
              <w:top w:val="single" w:sz="4" w:space="0" w:color="000000"/>
              <w:left w:val="single" w:sz="4" w:space="0" w:color="000000"/>
              <w:bottom w:val="single" w:sz="4" w:space="0" w:color="000000"/>
              <w:right w:val="single" w:sz="4" w:space="0" w:color="000000"/>
            </w:tcBorders>
          </w:tcPr>
          <w:p w:rsidR="004F2616" w:rsidRPr="002476D4" w:rsidRDefault="004F2616" w:rsidP="002476D4">
            <w:pPr>
              <w:pStyle w:val="Heading3"/>
              <w:spacing w:before="0" w:line="216" w:lineRule="atLeast"/>
              <w:jc w:val="center"/>
              <w:rPr>
                <w:rFonts w:ascii="Georgia" w:hAnsi="Georgia" w:cs="Lucida Sans Unicode"/>
                <w:b w:val="0"/>
                <w:bCs w:val="0"/>
                <w:color w:val="000000" w:themeColor="text1"/>
                <w:sz w:val="20"/>
                <w:szCs w:val="20"/>
              </w:rPr>
            </w:pPr>
            <w:r w:rsidRPr="002476D4">
              <w:rPr>
                <w:rFonts w:ascii="Georgia" w:hAnsi="Georgia" w:cs="Lucida Sans Unicode"/>
                <w:b w:val="0"/>
                <w:bCs w:val="0"/>
                <w:color w:val="000000" w:themeColor="text1"/>
                <w:sz w:val="20"/>
                <w:szCs w:val="20"/>
              </w:rPr>
              <w:lastRenderedPageBreak/>
              <w:t>Intro</w:t>
            </w:r>
          </w:p>
        </w:tc>
        <w:tc>
          <w:tcPr>
            <w:tcW w:w="1458"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r>
              <w:rPr>
                <w:rFonts w:cs="Arial"/>
                <w:sz w:val="16"/>
                <w:szCs w:val="16"/>
              </w:rPr>
              <w:t>You may choose whether or not to use this for introductory information or to introduce tools for your course.</w:t>
            </w:r>
          </w:p>
        </w:tc>
        <w:tc>
          <w:tcPr>
            <w:tcW w:w="1292"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c>
          <w:tcPr>
            <w:tcW w:w="958"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c>
          <w:tcPr>
            <w:tcW w:w="792"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r>
      <w:tr w:rsidR="004F2616" w:rsidTr="004F2616">
        <w:trPr>
          <w:trHeight w:val="282"/>
        </w:trPr>
        <w:tc>
          <w:tcPr>
            <w:tcW w:w="500" w:type="pct"/>
            <w:tcBorders>
              <w:top w:val="single" w:sz="4" w:space="0" w:color="000000"/>
              <w:left w:val="single" w:sz="4" w:space="0" w:color="000000"/>
              <w:bottom w:val="single" w:sz="4" w:space="0" w:color="000000"/>
              <w:right w:val="single" w:sz="4" w:space="0" w:color="000000"/>
            </w:tcBorders>
          </w:tcPr>
          <w:p w:rsidR="004F2616" w:rsidRPr="002476D4" w:rsidRDefault="004F2616" w:rsidP="002476D4">
            <w:pPr>
              <w:pStyle w:val="Heading3"/>
              <w:spacing w:before="0" w:line="216" w:lineRule="atLeast"/>
              <w:jc w:val="center"/>
              <w:rPr>
                <w:rFonts w:ascii="Georgia" w:hAnsi="Georgia" w:cs="Lucida Sans Unicode"/>
                <w:b w:val="0"/>
                <w:bCs w:val="0"/>
                <w:color w:val="000000" w:themeColor="text1"/>
                <w:sz w:val="20"/>
                <w:szCs w:val="20"/>
              </w:rPr>
            </w:pPr>
            <w:r w:rsidRPr="002476D4">
              <w:rPr>
                <w:rFonts w:ascii="Georgia" w:hAnsi="Georgia" w:cs="Lucida Sans Unicode"/>
                <w:b w:val="0"/>
                <w:bCs w:val="0"/>
                <w:color w:val="000000" w:themeColor="text1"/>
                <w:sz w:val="20"/>
                <w:szCs w:val="20"/>
              </w:rPr>
              <w:t>1</w:t>
            </w:r>
          </w:p>
        </w:tc>
        <w:tc>
          <w:tcPr>
            <w:tcW w:w="1458"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c>
          <w:tcPr>
            <w:tcW w:w="1292"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c>
          <w:tcPr>
            <w:tcW w:w="958"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c>
          <w:tcPr>
            <w:tcW w:w="792"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r>
      <w:tr w:rsidR="004F2616" w:rsidTr="004F2616">
        <w:trPr>
          <w:trHeight w:val="282"/>
        </w:trPr>
        <w:tc>
          <w:tcPr>
            <w:tcW w:w="500" w:type="pct"/>
            <w:tcBorders>
              <w:top w:val="single" w:sz="4" w:space="0" w:color="000000"/>
              <w:left w:val="single" w:sz="4" w:space="0" w:color="000000"/>
              <w:bottom w:val="single" w:sz="4" w:space="0" w:color="000000"/>
              <w:right w:val="single" w:sz="4" w:space="0" w:color="000000"/>
            </w:tcBorders>
          </w:tcPr>
          <w:p w:rsidR="004F2616" w:rsidRPr="002476D4" w:rsidRDefault="004F2616" w:rsidP="002476D4">
            <w:pPr>
              <w:pStyle w:val="Heading3"/>
              <w:spacing w:before="0" w:line="216" w:lineRule="atLeast"/>
              <w:jc w:val="center"/>
              <w:rPr>
                <w:rFonts w:ascii="Georgia" w:hAnsi="Georgia" w:cs="Lucida Sans Unicode"/>
                <w:b w:val="0"/>
                <w:bCs w:val="0"/>
                <w:color w:val="000000" w:themeColor="text1"/>
                <w:sz w:val="20"/>
                <w:szCs w:val="20"/>
              </w:rPr>
            </w:pPr>
            <w:r w:rsidRPr="002476D4">
              <w:rPr>
                <w:rFonts w:ascii="Georgia" w:hAnsi="Georgia" w:cs="Lucida Sans Unicode"/>
                <w:b w:val="0"/>
                <w:bCs w:val="0"/>
                <w:color w:val="000000" w:themeColor="text1"/>
                <w:sz w:val="20"/>
                <w:szCs w:val="20"/>
              </w:rPr>
              <w:t>2</w:t>
            </w:r>
          </w:p>
        </w:tc>
        <w:tc>
          <w:tcPr>
            <w:tcW w:w="1458"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c>
          <w:tcPr>
            <w:tcW w:w="1292"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c>
          <w:tcPr>
            <w:tcW w:w="958"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c>
          <w:tcPr>
            <w:tcW w:w="792"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r>
      <w:tr w:rsidR="004F2616" w:rsidTr="004F2616">
        <w:trPr>
          <w:trHeight w:val="282"/>
        </w:trPr>
        <w:tc>
          <w:tcPr>
            <w:tcW w:w="500" w:type="pct"/>
            <w:tcBorders>
              <w:top w:val="single" w:sz="4" w:space="0" w:color="000000"/>
              <w:left w:val="single" w:sz="4" w:space="0" w:color="000000"/>
              <w:bottom w:val="single" w:sz="4" w:space="0" w:color="000000"/>
              <w:right w:val="single" w:sz="4" w:space="0" w:color="000000"/>
            </w:tcBorders>
          </w:tcPr>
          <w:p w:rsidR="004F2616" w:rsidRPr="002476D4" w:rsidRDefault="004F2616" w:rsidP="002476D4">
            <w:pPr>
              <w:pStyle w:val="Heading3"/>
              <w:spacing w:before="0" w:line="216" w:lineRule="atLeast"/>
              <w:jc w:val="center"/>
              <w:rPr>
                <w:rFonts w:ascii="Georgia" w:hAnsi="Georgia" w:cs="Lucida Sans Unicode"/>
                <w:b w:val="0"/>
                <w:bCs w:val="0"/>
                <w:color w:val="000000" w:themeColor="text1"/>
                <w:sz w:val="20"/>
                <w:szCs w:val="20"/>
              </w:rPr>
            </w:pPr>
            <w:r w:rsidRPr="002476D4">
              <w:rPr>
                <w:rFonts w:ascii="Georgia" w:hAnsi="Georgia" w:cs="Lucida Sans Unicode"/>
                <w:b w:val="0"/>
                <w:bCs w:val="0"/>
                <w:color w:val="000000" w:themeColor="text1"/>
                <w:sz w:val="20"/>
                <w:szCs w:val="20"/>
              </w:rPr>
              <w:t>3</w:t>
            </w:r>
          </w:p>
        </w:tc>
        <w:tc>
          <w:tcPr>
            <w:tcW w:w="1458"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c>
          <w:tcPr>
            <w:tcW w:w="1292"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c>
          <w:tcPr>
            <w:tcW w:w="958"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c>
          <w:tcPr>
            <w:tcW w:w="792"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r>
      <w:tr w:rsidR="004F2616" w:rsidTr="004F2616">
        <w:trPr>
          <w:trHeight w:val="267"/>
        </w:trPr>
        <w:tc>
          <w:tcPr>
            <w:tcW w:w="500" w:type="pct"/>
            <w:tcBorders>
              <w:top w:val="single" w:sz="4" w:space="0" w:color="000000"/>
              <w:left w:val="single" w:sz="4" w:space="0" w:color="000000"/>
              <w:bottom w:val="single" w:sz="4" w:space="0" w:color="000000"/>
              <w:right w:val="single" w:sz="4" w:space="0" w:color="000000"/>
            </w:tcBorders>
          </w:tcPr>
          <w:p w:rsidR="004F2616" w:rsidRPr="002476D4" w:rsidRDefault="004F2616" w:rsidP="002476D4">
            <w:pPr>
              <w:pStyle w:val="Heading3"/>
              <w:spacing w:before="0" w:line="216" w:lineRule="atLeast"/>
              <w:jc w:val="center"/>
              <w:rPr>
                <w:rFonts w:ascii="Georgia" w:hAnsi="Georgia" w:cs="Lucida Sans Unicode"/>
                <w:b w:val="0"/>
                <w:bCs w:val="0"/>
                <w:color w:val="000000" w:themeColor="text1"/>
                <w:sz w:val="20"/>
                <w:szCs w:val="20"/>
              </w:rPr>
            </w:pPr>
            <w:r w:rsidRPr="002476D4">
              <w:rPr>
                <w:rFonts w:ascii="Georgia" w:hAnsi="Georgia" w:cs="Lucida Sans Unicode"/>
                <w:b w:val="0"/>
                <w:bCs w:val="0"/>
                <w:color w:val="000000" w:themeColor="text1"/>
                <w:sz w:val="20"/>
                <w:szCs w:val="20"/>
              </w:rPr>
              <w:t>5</w:t>
            </w:r>
          </w:p>
        </w:tc>
        <w:tc>
          <w:tcPr>
            <w:tcW w:w="1458"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c>
          <w:tcPr>
            <w:tcW w:w="1292"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c>
          <w:tcPr>
            <w:tcW w:w="958"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c>
          <w:tcPr>
            <w:tcW w:w="792"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r>
      <w:tr w:rsidR="004F2616" w:rsidTr="004F2616">
        <w:trPr>
          <w:trHeight w:val="283"/>
        </w:trPr>
        <w:tc>
          <w:tcPr>
            <w:tcW w:w="500" w:type="pct"/>
            <w:tcBorders>
              <w:top w:val="single" w:sz="4" w:space="0" w:color="000000"/>
              <w:left w:val="single" w:sz="4" w:space="0" w:color="000000"/>
              <w:bottom w:val="single" w:sz="4" w:space="0" w:color="000000"/>
              <w:right w:val="single" w:sz="4" w:space="0" w:color="000000"/>
            </w:tcBorders>
          </w:tcPr>
          <w:p w:rsidR="004F2616" w:rsidRPr="002476D4" w:rsidRDefault="004F2616" w:rsidP="002476D4">
            <w:pPr>
              <w:pStyle w:val="Heading3"/>
              <w:spacing w:before="0" w:line="216" w:lineRule="atLeast"/>
              <w:jc w:val="center"/>
              <w:rPr>
                <w:rFonts w:ascii="Georgia" w:hAnsi="Georgia" w:cs="Lucida Sans Unicode"/>
                <w:b w:val="0"/>
                <w:bCs w:val="0"/>
                <w:color w:val="000000" w:themeColor="text1"/>
                <w:sz w:val="20"/>
                <w:szCs w:val="20"/>
              </w:rPr>
            </w:pPr>
            <w:r w:rsidRPr="002476D4">
              <w:rPr>
                <w:rFonts w:ascii="Georgia" w:hAnsi="Georgia" w:cs="Lucida Sans Unicode"/>
                <w:b w:val="0"/>
                <w:bCs w:val="0"/>
                <w:color w:val="000000" w:themeColor="text1"/>
                <w:sz w:val="20"/>
                <w:szCs w:val="20"/>
              </w:rPr>
              <w:t>6</w:t>
            </w:r>
          </w:p>
        </w:tc>
        <w:tc>
          <w:tcPr>
            <w:tcW w:w="1458"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c>
          <w:tcPr>
            <w:tcW w:w="1292"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c>
          <w:tcPr>
            <w:tcW w:w="958"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c>
          <w:tcPr>
            <w:tcW w:w="792"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r>
      <w:tr w:rsidR="004F2616" w:rsidTr="004F2616">
        <w:trPr>
          <w:trHeight w:val="267"/>
        </w:trPr>
        <w:tc>
          <w:tcPr>
            <w:tcW w:w="500" w:type="pct"/>
            <w:tcBorders>
              <w:top w:val="single" w:sz="4" w:space="0" w:color="000000"/>
              <w:left w:val="single" w:sz="4" w:space="0" w:color="000000"/>
              <w:bottom w:val="single" w:sz="4" w:space="0" w:color="000000"/>
              <w:right w:val="single" w:sz="4" w:space="0" w:color="000000"/>
            </w:tcBorders>
          </w:tcPr>
          <w:p w:rsidR="004F2616" w:rsidRPr="002476D4" w:rsidRDefault="004F2616" w:rsidP="002476D4">
            <w:pPr>
              <w:pStyle w:val="Heading3"/>
              <w:spacing w:before="0" w:line="216" w:lineRule="atLeast"/>
              <w:jc w:val="center"/>
              <w:rPr>
                <w:rFonts w:ascii="Georgia" w:hAnsi="Georgia" w:cs="Lucida Sans Unicode"/>
                <w:b w:val="0"/>
                <w:bCs w:val="0"/>
                <w:color w:val="000000" w:themeColor="text1"/>
                <w:sz w:val="20"/>
                <w:szCs w:val="20"/>
              </w:rPr>
            </w:pPr>
            <w:r w:rsidRPr="002476D4">
              <w:rPr>
                <w:rFonts w:ascii="Georgia" w:hAnsi="Georgia" w:cs="Lucida Sans Unicode"/>
                <w:b w:val="0"/>
                <w:bCs w:val="0"/>
                <w:color w:val="000000" w:themeColor="text1"/>
                <w:sz w:val="20"/>
                <w:szCs w:val="20"/>
              </w:rPr>
              <w:t>7</w:t>
            </w:r>
          </w:p>
        </w:tc>
        <w:tc>
          <w:tcPr>
            <w:tcW w:w="1458"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c>
          <w:tcPr>
            <w:tcW w:w="1292"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c>
          <w:tcPr>
            <w:tcW w:w="958"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c>
          <w:tcPr>
            <w:tcW w:w="792"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r>
      <w:tr w:rsidR="004F2616" w:rsidTr="004F2616">
        <w:trPr>
          <w:trHeight w:val="283"/>
        </w:trPr>
        <w:tc>
          <w:tcPr>
            <w:tcW w:w="500" w:type="pct"/>
            <w:tcBorders>
              <w:top w:val="single" w:sz="4" w:space="0" w:color="000000"/>
              <w:left w:val="single" w:sz="4" w:space="0" w:color="000000"/>
              <w:bottom w:val="single" w:sz="4" w:space="0" w:color="000000"/>
              <w:right w:val="single" w:sz="4" w:space="0" w:color="000000"/>
            </w:tcBorders>
          </w:tcPr>
          <w:p w:rsidR="004F2616" w:rsidRPr="002476D4" w:rsidRDefault="004F2616" w:rsidP="002476D4">
            <w:pPr>
              <w:spacing w:after="0" w:line="240" w:lineRule="auto"/>
              <w:jc w:val="center"/>
              <w:rPr>
                <w:color w:val="000000" w:themeColor="text1"/>
                <w:sz w:val="20"/>
                <w:szCs w:val="20"/>
              </w:rPr>
            </w:pPr>
            <w:r w:rsidRPr="002476D4">
              <w:rPr>
                <w:color w:val="000000" w:themeColor="text1"/>
                <w:sz w:val="20"/>
                <w:szCs w:val="20"/>
              </w:rPr>
              <w:t>8</w:t>
            </w:r>
          </w:p>
        </w:tc>
        <w:tc>
          <w:tcPr>
            <w:tcW w:w="1458"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c>
          <w:tcPr>
            <w:tcW w:w="1292"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c>
          <w:tcPr>
            <w:tcW w:w="958"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c>
          <w:tcPr>
            <w:tcW w:w="792"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r>
      <w:tr w:rsidR="004F2616" w:rsidTr="004F2616">
        <w:trPr>
          <w:trHeight w:val="283"/>
        </w:trPr>
        <w:tc>
          <w:tcPr>
            <w:tcW w:w="500" w:type="pct"/>
            <w:tcBorders>
              <w:top w:val="single" w:sz="4" w:space="0" w:color="000000"/>
              <w:left w:val="single" w:sz="4" w:space="0" w:color="000000"/>
              <w:bottom w:val="single" w:sz="4" w:space="0" w:color="000000"/>
              <w:right w:val="single" w:sz="4" w:space="0" w:color="000000"/>
            </w:tcBorders>
          </w:tcPr>
          <w:p w:rsidR="004F2616" w:rsidRPr="002476D4" w:rsidRDefault="004F2616" w:rsidP="002476D4">
            <w:pPr>
              <w:spacing w:after="0" w:line="240" w:lineRule="auto"/>
              <w:jc w:val="center"/>
              <w:rPr>
                <w:color w:val="000000" w:themeColor="text1"/>
                <w:sz w:val="20"/>
                <w:szCs w:val="20"/>
              </w:rPr>
            </w:pPr>
            <w:r w:rsidRPr="002476D4">
              <w:rPr>
                <w:color w:val="000000" w:themeColor="text1"/>
                <w:sz w:val="20"/>
                <w:szCs w:val="20"/>
              </w:rPr>
              <w:t>9</w:t>
            </w:r>
          </w:p>
        </w:tc>
        <w:tc>
          <w:tcPr>
            <w:tcW w:w="1458"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c>
          <w:tcPr>
            <w:tcW w:w="1292"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c>
          <w:tcPr>
            <w:tcW w:w="958"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c>
          <w:tcPr>
            <w:tcW w:w="792"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r>
      <w:tr w:rsidR="004F2616" w:rsidTr="004F2616">
        <w:trPr>
          <w:trHeight w:val="283"/>
        </w:trPr>
        <w:tc>
          <w:tcPr>
            <w:tcW w:w="500" w:type="pct"/>
            <w:tcBorders>
              <w:top w:val="single" w:sz="4" w:space="0" w:color="000000"/>
              <w:left w:val="single" w:sz="4" w:space="0" w:color="000000"/>
              <w:bottom w:val="single" w:sz="4" w:space="0" w:color="000000"/>
              <w:right w:val="single" w:sz="4" w:space="0" w:color="000000"/>
            </w:tcBorders>
          </w:tcPr>
          <w:p w:rsidR="004F2616" w:rsidRPr="002476D4" w:rsidRDefault="004F2616" w:rsidP="002476D4">
            <w:pPr>
              <w:spacing w:after="0" w:line="240" w:lineRule="auto"/>
              <w:jc w:val="center"/>
              <w:rPr>
                <w:color w:val="000000" w:themeColor="text1"/>
                <w:sz w:val="20"/>
                <w:szCs w:val="20"/>
              </w:rPr>
            </w:pPr>
            <w:r w:rsidRPr="002476D4">
              <w:rPr>
                <w:color w:val="000000" w:themeColor="text1"/>
                <w:sz w:val="20"/>
                <w:szCs w:val="20"/>
              </w:rPr>
              <w:t>10</w:t>
            </w:r>
          </w:p>
        </w:tc>
        <w:tc>
          <w:tcPr>
            <w:tcW w:w="1458"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c>
          <w:tcPr>
            <w:tcW w:w="1292"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c>
          <w:tcPr>
            <w:tcW w:w="958"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c>
          <w:tcPr>
            <w:tcW w:w="792"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r>
      <w:tr w:rsidR="004F2616" w:rsidTr="004F2616">
        <w:trPr>
          <w:trHeight w:val="283"/>
        </w:trPr>
        <w:tc>
          <w:tcPr>
            <w:tcW w:w="500" w:type="pct"/>
            <w:tcBorders>
              <w:top w:val="single" w:sz="4" w:space="0" w:color="000000"/>
              <w:left w:val="single" w:sz="4" w:space="0" w:color="000000"/>
              <w:bottom w:val="single" w:sz="4" w:space="0" w:color="000000"/>
              <w:right w:val="single" w:sz="4" w:space="0" w:color="000000"/>
            </w:tcBorders>
          </w:tcPr>
          <w:p w:rsidR="004F2616" w:rsidRPr="002476D4" w:rsidRDefault="004F2616" w:rsidP="002476D4">
            <w:pPr>
              <w:spacing w:after="0" w:line="240" w:lineRule="auto"/>
              <w:jc w:val="center"/>
              <w:rPr>
                <w:color w:val="000000" w:themeColor="text1"/>
                <w:sz w:val="20"/>
                <w:szCs w:val="20"/>
              </w:rPr>
            </w:pPr>
            <w:r w:rsidRPr="002476D4">
              <w:rPr>
                <w:color w:val="000000" w:themeColor="text1"/>
                <w:sz w:val="20"/>
                <w:szCs w:val="20"/>
              </w:rPr>
              <w:t>11</w:t>
            </w:r>
          </w:p>
        </w:tc>
        <w:tc>
          <w:tcPr>
            <w:tcW w:w="1458"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c>
          <w:tcPr>
            <w:tcW w:w="1292"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c>
          <w:tcPr>
            <w:tcW w:w="958"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c>
          <w:tcPr>
            <w:tcW w:w="792"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r>
      <w:tr w:rsidR="004F2616" w:rsidTr="004F2616">
        <w:trPr>
          <w:trHeight w:val="283"/>
        </w:trPr>
        <w:tc>
          <w:tcPr>
            <w:tcW w:w="500" w:type="pct"/>
            <w:tcBorders>
              <w:top w:val="single" w:sz="4" w:space="0" w:color="000000"/>
              <w:left w:val="single" w:sz="4" w:space="0" w:color="000000"/>
              <w:bottom w:val="single" w:sz="4" w:space="0" w:color="000000"/>
              <w:right w:val="single" w:sz="4" w:space="0" w:color="000000"/>
            </w:tcBorders>
          </w:tcPr>
          <w:p w:rsidR="004F2616" w:rsidRPr="002476D4" w:rsidRDefault="004F2616" w:rsidP="002476D4">
            <w:pPr>
              <w:spacing w:after="0" w:line="240" w:lineRule="auto"/>
              <w:jc w:val="center"/>
              <w:rPr>
                <w:color w:val="000000" w:themeColor="text1"/>
                <w:sz w:val="20"/>
                <w:szCs w:val="20"/>
              </w:rPr>
            </w:pPr>
            <w:r w:rsidRPr="002476D4">
              <w:rPr>
                <w:color w:val="000000" w:themeColor="text1"/>
                <w:sz w:val="20"/>
                <w:szCs w:val="20"/>
              </w:rPr>
              <w:t>12</w:t>
            </w:r>
          </w:p>
        </w:tc>
        <w:tc>
          <w:tcPr>
            <w:tcW w:w="1458"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c>
          <w:tcPr>
            <w:tcW w:w="1292"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c>
          <w:tcPr>
            <w:tcW w:w="958"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c>
          <w:tcPr>
            <w:tcW w:w="792"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r>
      <w:tr w:rsidR="004F2616" w:rsidTr="004F2616">
        <w:trPr>
          <w:trHeight w:val="283"/>
        </w:trPr>
        <w:tc>
          <w:tcPr>
            <w:tcW w:w="500" w:type="pct"/>
            <w:tcBorders>
              <w:top w:val="single" w:sz="4" w:space="0" w:color="000000"/>
              <w:left w:val="single" w:sz="4" w:space="0" w:color="000000"/>
              <w:bottom w:val="single" w:sz="4" w:space="0" w:color="000000"/>
              <w:right w:val="single" w:sz="4" w:space="0" w:color="000000"/>
            </w:tcBorders>
          </w:tcPr>
          <w:p w:rsidR="004F2616" w:rsidRPr="002476D4" w:rsidRDefault="004F2616" w:rsidP="002476D4">
            <w:pPr>
              <w:spacing w:after="0" w:line="240" w:lineRule="auto"/>
              <w:jc w:val="center"/>
              <w:rPr>
                <w:color w:val="000000" w:themeColor="text1"/>
                <w:sz w:val="20"/>
                <w:szCs w:val="20"/>
              </w:rPr>
            </w:pPr>
            <w:r w:rsidRPr="002476D4">
              <w:rPr>
                <w:color w:val="000000" w:themeColor="text1"/>
                <w:sz w:val="20"/>
                <w:szCs w:val="20"/>
              </w:rPr>
              <w:t>13</w:t>
            </w:r>
          </w:p>
        </w:tc>
        <w:tc>
          <w:tcPr>
            <w:tcW w:w="1458"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c>
          <w:tcPr>
            <w:tcW w:w="1292"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c>
          <w:tcPr>
            <w:tcW w:w="958"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c>
          <w:tcPr>
            <w:tcW w:w="792"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r>
      <w:tr w:rsidR="004F2616" w:rsidTr="004F2616">
        <w:trPr>
          <w:trHeight w:val="283"/>
        </w:trPr>
        <w:tc>
          <w:tcPr>
            <w:tcW w:w="500" w:type="pct"/>
            <w:tcBorders>
              <w:top w:val="single" w:sz="4" w:space="0" w:color="000000"/>
              <w:left w:val="single" w:sz="4" w:space="0" w:color="000000"/>
              <w:bottom w:val="single" w:sz="4" w:space="0" w:color="000000"/>
              <w:right w:val="single" w:sz="4" w:space="0" w:color="000000"/>
            </w:tcBorders>
          </w:tcPr>
          <w:p w:rsidR="004F2616" w:rsidRPr="002476D4" w:rsidRDefault="004F2616" w:rsidP="002476D4">
            <w:pPr>
              <w:spacing w:after="0" w:line="240" w:lineRule="auto"/>
              <w:jc w:val="center"/>
              <w:rPr>
                <w:color w:val="000000" w:themeColor="text1"/>
                <w:sz w:val="20"/>
                <w:szCs w:val="20"/>
              </w:rPr>
            </w:pPr>
            <w:r w:rsidRPr="002476D4">
              <w:rPr>
                <w:color w:val="000000" w:themeColor="text1"/>
                <w:sz w:val="20"/>
                <w:szCs w:val="20"/>
              </w:rPr>
              <w:t>14</w:t>
            </w:r>
          </w:p>
        </w:tc>
        <w:tc>
          <w:tcPr>
            <w:tcW w:w="1458"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c>
          <w:tcPr>
            <w:tcW w:w="1292"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c>
          <w:tcPr>
            <w:tcW w:w="958"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c>
          <w:tcPr>
            <w:tcW w:w="792"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r>
      <w:tr w:rsidR="004F2616" w:rsidTr="004F2616">
        <w:trPr>
          <w:trHeight w:val="283"/>
        </w:trPr>
        <w:tc>
          <w:tcPr>
            <w:tcW w:w="500" w:type="pct"/>
            <w:tcBorders>
              <w:top w:val="single" w:sz="4" w:space="0" w:color="000000"/>
              <w:left w:val="single" w:sz="4" w:space="0" w:color="000000"/>
              <w:bottom w:val="single" w:sz="4" w:space="0" w:color="000000"/>
              <w:right w:val="single" w:sz="4" w:space="0" w:color="000000"/>
            </w:tcBorders>
          </w:tcPr>
          <w:p w:rsidR="004F2616" w:rsidRPr="002476D4" w:rsidRDefault="004F2616" w:rsidP="002476D4">
            <w:pPr>
              <w:spacing w:after="0" w:line="240" w:lineRule="auto"/>
              <w:jc w:val="center"/>
              <w:rPr>
                <w:color w:val="000000" w:themeColor="text1"/>
                <w:sz w:val="20"/>
                <w:szCs w:val="20"/>
              </w:rPr>
            </w:pPr>
            <w:r w:rsidRPr="002476D4">
              <w:rPr>
                <w:color w:val="000000" w:themeColor="text1"/>
                <w:sz w:val="20"/>
                <w:szCs w:val="20"/>
              </w:rPr>
              <w:t>15</w:t>
            </w:r>
          </w:p>
        </w:tc>
        <w:tc>
          <w:tcPr>
            <w:tcW w:w="1458"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c>
          <w:tcPr>
            <w:tcW w:w="1292"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c>
          <w:tcPr>
            <w:tcW w:w="958"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c>
          <w:tcPr>
            <w:tcW w:w="792" w:type="pct"/>
            <w:tcBorders>
              <w:top w:val="single" w:sz="4" w:space="0" w:color="000000"/>
              <w:left w:val="single" w:sz="4" w:space="0" w:color="000000"/>
              <w:bottom w:val="single" w:sz="4" w:space="0" w:color="000000"/>
              <w:right w:val="single" w:sz="4" w:space="0" w:color="000000"/>
            </w:tcBorders>
          </w:tcPr>
          <w:p w:rsidR="004F2616" w:rsidRDefault="004F2616" w:rsidP="00AD1601">
            <w:pPr>
              <w:spacing w:after="0" w:line="240" w:lineRule="auto"/>
              <w:rPr>
                <w:rFonts w:cs="Arial"/>
                <w:sz w:val="16"/>
                <w:szCs w:val="16"/>
              </w:rPr>
            </w:pPr>
          </w:p>
        </w:tc>
      </w:tr>
      <w:tr w:rsidR="004F2616" w:rsidTr="004F2616">
        <w:trPr>
          <w:trHeight w:val="283"/>
        </w:trPr>
        <w:tc>
          <w:tcPr>
            <w:tcW w:w="500" w:type="pct"/>
            <w:tcBorders>
              <w:top w:val="single" w:sz="4" w:space="0" w:color="000000"/>
              <w:left w:val="single" w:sz="4" w:space="0" w:color="000000"/>
              <w:bottom w:val="single" w:sz="4" w:space="0" w:color="000000"/>
              <w:right w:val="single" w:sz="4" w:space="0" w:color="000000"/>
            </w:tcBorders>
          </w:tcPr>
          <w:p w:rsidR="004F2616" w:rsidRPr="002476D4" w:rsidRDefault="004F2616" w:rsidP="002476D4">
            <w:pPr>
              <w:spacing w:after="0" w:line="240" w:lineRule="auto"/>
              <w:jc w:val="center"/>
              <w:rPr>
                <w:color w:val="000000" w:themeColor="text1"/>
                <w:sz w:val="20"/>
                <w:szCs w:val="20"/>
              </w:rPr>
            </w:pPr>
            <w:r w:rsidRPr="002476D4">
              <w:rPr>
                <w:color w:val="000000" w:themeColor="text1"/>
                <w:sz w:val="20"/>
                <w:szCs w:val="20"/>
              </w:rPr>
              <w:t>16</w:t>
            </w:r>
          </w:p>
        </w:tc>
        <w:tc>
          <w:tcPr>
            <w:tcW w:w="3708" w:type="pct"/>
            <w:gridSpan w:val="3"/>
            <w:tcBorders>
              <w:top w:val="single" w:sz="4" w:space="0" w:color="000000"/>
              <w:left w:val="single" w:sz="4" w:space="0" w:color="000000"/>
              <w:bottom w:val="single" w:sz="4" w:space="0" w:color="000000"/>
              <w:right w:val="single" w:sz="4" w:space="0" w:color="000000"/>
            </w:tcBorders>
          </w:tcPr>
          <w:p w:rsidR="004F2616" w:rsidRDefault="004F2616" w:rsidP="002476D4">
            <w:pPr>
              <w:spacing w:after="0" w:line="240" w:lineRule="auto"/>
              <w:jc w:val="center"/>
              <w:rPr>
                <w:rFonts w:cs="Arial"/>
                <w:sz w:val="16"/>
                <w:szCs w:val="16"/>
              </w:rPr>
            </w:pPr>
            <w:r>
              <w:rPr>
                <w:rFonts w:cs="Arial"/>
                <w:sz w:val="16"/>
                <w:szCs w:val="16"/>
              </w:rPr>
              <w:t>FINAL EXAM</w:t>
            </w:r>
          </w:p>
        </w:tc>
        <w:tc>
          <w:tcPr>
            <w:tcW w:w="792" w:type="pct"/>
            <w:tcBorders>
              <w:top w:val="single" w:sz="4" w:space="0" w:color="000000"/>
              <w:left w:val="single" w:sz="4" w:space="0" w:color="000000"/>
              <w:bottom w:val="single" w:sz="4" w:space="0" w:color="000000"/>
              <w:right w:val="single" w:sz="4" w:space="0" w:color="000000"/>
            </w:tcBorders>
          </w:tcPr>
          <w:p w:rsidR="004F2616" w:rsidRDefault="004F2616" w:rsidP="002476D4">
            <w:pPr>
              <w:spacing w:after="0" w:line="240" w:lineRule="auto"/>
              <w:jc w:val="center"/>
              <w:rPr>
                <w:rFonts w:cs="Arial"/>
                <w:sz w:val="16"/>
                <w:szCs w:val="16"/>
              </w:rPr>
            </w:pPr>
          </w:p>
        </w:tc>
      </w:tr>
    </w:tbl>
    <w:p w:rsidR="001E7C0D" w:rsidRDefault="001E7C0D" w:rsidP="001E7C0D">
      <w:pPr>
        <w:spacing w:line="240" w:lineRule="auto"/>
        <w:rPr>
          <w:rFonts w:cs="Arial"/>
        </w:rPr>
      </w:pPr>
    </w:p>
    <w:p w:rsidR="002476D4" w:rsidRPr="00425CD2" w:rsidRDefault="002476D4" w:rsidP="002476D4">
      <w:pPr>
        <w:pStyle w:val="Heading3a"/>
        <w:spacing w:before="0" w:line="240" w:lineRule="auto"/>
        <w:contextualSpacing/>
        <w:rPr>
          <w:color w:val="365F91" w:themeColor="accent1" w:themeShade="BF"/>
        </w:rPr>
      </w:pPr>
      <w:r w:rsidRPr="00425CD2">
        <w:rPr>
          <w:color w:val="365F91" w:themeColor="accent1" w:themeShade="BF"/>
        </w:rPr>
        <w:t>Completing Assignments</w:t>
      </w:r>
    </w:p>
    <w:p w:rsidR="002476D4" w:rsidRDefault="002476D4" w:rsidP="002476D4">
      <w:pPr>
        <w:spacing w:line="240" w:lineRule="auto"/>
        <w:rPr>
          <w:rFonts w:cs="Arial"/>
        </w:rPr>
      </w:pPr>
      <w:r w:rsidRPr="00A051EF">
        <w:rPr>
          <w:bCs/>
        </w:rPr>
        <w:t xml:space="preserve">All assignments for this course will be submitted electronically through </w:t>
      </w:r>
      <w:r>
        <w:rPr>
          <w:bCs/>
        </w:rPr>
        <w:t>LearningHub</w:t>
      </w:r>
      <w:r w:rsidRPr="00A051EF">
        <w:rPr>
          <w:bCs/>
        </w:rPr>
        <w:t xml:space="preserve"> unless otherwise instructed.</w:t>
      </w:r>
    </w:p>
    <w:p w:rsidR="00F55BF6" w:rsidRPr="00425CD2" w:rsidRDefault="00F55BF6" w:rsidP="00F55BF6">
      <w:pPr>
        <w:pStyle w:val="Heading2"/>
        <w:rPr>
          <w:color w:val="365F91" w:themeColor="accent1" w:themeShade="BF"/>
        </w:rPr>
      </w:pPr>
      <w:r w:rsidRPr="00425CD2">
        <w:rPr>
          <w:color w:val="365F91" w:themeColor="accent1" w:themeShade="BF"/>
        </w:rPr>
        <w:t>Part 4: Grading Policy</w:t>
      </w:r>
    </w:p>
    <w:p w:rsidR="00D90544" w:rsidRPr="005879A6" w:rsidRDefault="00F55BF6" w:rsidP="005879A6">
      <w:pPr>
        <w:pStyle w:val="Heading3a"/>
        <w:rPr>
          <w:color w:val="365F91" w:themeColor="accent1" w:themeShade="BF"/>
        </w:rPr>
      </w:pPr>
      <w:r w:rsidRPr="00425CD2">
        <w:rPr>
          <w:color w:val="365F91" w:themeColor="accent1" w:themeShade="BF"/>
        </w:rPr>
        <w:t>Graded Course Activities</w:t>
      </w:r>
    </w:p>
    <w:tbl>
      <w:tblPr>
        <w:tblpPr w:leftFromText="180" w:rightFromText="180" w:vertAnchor="text" w:tblpX="216" w:tblpY="1"/>
        <w:tblOverlap w:val="neve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0A0" w:firstRow="1" w:lastRow="0" w:firstColumn="1" w:lastColumn="0" w:noHBand="0" w:noVBand="0"/>
      </w:tblPr>
      <w:tblGrid>
        <w:gridCol w:w="1800"/>
        <w:gridCol w:w="7038"/>
      </w:tblGrid>
      <w:tr w:rsidR="00D90544" w:rsidRPr="00E444FD" w:rsidTr="007A6431">
        <w:trPr>
          <w:cantSplit/>
          <w:tblHeader/>
        </w:trPr>
        <w:tc>
          <w:tcPr>
            <w:tcW w:w="1800" w:type="dxa"/>
          </w:tcPr>
          <w:p w:rsidR="00D90544" w:rsidRPr="00E444FD" w:rsidRDefault="00D90544" w:rsidP="007A6431">
            <w:pPr>
              <w:spacing w:after="0" w:line="240" w:lineRule="auto"/>
              <w:rPr>
                <w:rFonts w:cs="Arial"/>
                <w:b/>
                <w:kern w:val="1"/>
                <w:szCs w:val="32"/>
              </w:rPr>
            </w:pPr>
            <w:r w:rsidRPr="00E444FD">
              <w:rPr>
                <w:rFonts w:cs="Arial"/>
                <w:b/>
              </w:rPr>
              <w:t>Percent %</w:t>
            </w:r>
            <w:r w:rsidRPr="00E444FD">
              <w:rPr>
                <w:rFonts w:cs="Arial"/>
                <w:b/>
              </w:rPr>
              <w:tab/>
            </w:r>
          </w:p>
        </w:tc>
        <w:tc>
          <w:tcPr>
            <w:tcW w:w="7038" w:type="dxa"/>
          </w:tcPr>
          <w:p w:rsidR="00D90544" w:rsidRPr="00E444FD" w:rsidRDefault="00D90544" w:rsidP="007A6431">
            <w:pPr>
              <w:spacing w:after="0" w:line="240" w:lineRule="auto"/>
              <w:rPr>
                <w:rFonts w:cs="Arial"/>
                <w:b/>
                <w:kern w:val="1"/>
                <w:szCs w:val="32"/>
              </w:rPr>
            </w:pPr>
            <w:r w:rsidRPr="00E444FD">
              <w:rPr>
                <w:rFonts w:cs="Arial"/>
                <w:b/>
              </w:rPr>
              <w:t>Description</w:t>
            </w:r>
          </w:p>
        </w:tc>
      </w:tr>
      <w:tr w:rsidR="00F122E6" w:rsidRPr="00E444FD" w:rsidTr="007A6431">
        <w:trPr>
          <w:cantSplit/>
          <w:tblHeader/>
        </w:trPr>
        <w:tc>
          <w:tcPr>
            <w:tcW w:w="1800" w:type="dxa"/>
          </w:tcPr>
          <w:p w:rsidR="00F122E6" w:rsidRPr="00E444FD" w:rsidRDefault="00F122E6" w:rsidP="007A6431">
            <w:pPr>
              <w:spacing w:after="0" w:line="240" w:lineRule="auto"/>
              <w:rPr>
                <w:rFonts w:cs="Arial"/>
                <w:b/>
              </w:rPr>
            </w:pPr>
          </w:p>
        </w:tc>
        <w:tc>
          <w:tcPr>
            <w:tcW w:w="7038" w:type="dxa"/>
          </w:tcPr>
          <w:p w:rsidR="00F122E6" w:rsidRPr="00E444FD" w:rsidRDefault="00F122E6" w:rsidP="007A6431">
            <w:pPr>
              <w:spacing w:after="0" w:line="240" w:lineRule="auto"/>
              <w:rPr>
                <w:rFonts w:cs="Arial"/>
                <w:b/>
              </w:rPr>
            </w:pPr>
          </w:p>
        </w:tc>
      </w:tr>
      <w:tr w:rsidR="00D90544" w:rsidRPr="00E444FD" w:rsidTr="007A6431">
        <w:tc>
          <w:tcPr>
            <w:tcW w:w="1800" w:type="dxa"/>
          </w:tcPr>
          <w:p w:rsidR="00D90544" w:rsidRPr="00E444FD" w:rsidRDefault="00D90544" w:rsidP="007A6431">
            <w:pPr>
              <w:spacing w:after="0" w:line="240" w:lineRule="auto"/>
              <w:rPr>
                <w:rFonts w:cs="Arial"/>
                <w:kern w:val="1"/>
                <w:szCs w:val="32"/>
              </w:rPr>
            </w:pPr>
          </w:p>
        </w:tc>
        <w:tc>
          <w:tcPr>
            <w:tcW w:w="7038" w:type="dxa"/>
          </w:tcPr>
          <w:p w:rsidR="00D90544" w:rsidRPr="009D7080" w:rsidRDefault="00D90544" w:rsidP="007A6431">
            <w:pPr>
              <w:spacing w:after="0" w:line="240" w:lineRule="auto"/>
              <w:rPr>
                <w:rFonts w:cs="Arial"/>
                <w:kern w:val="1"/>
                <w:szCs w:val="32"/>
              </w:rPr>
            </w:pPr>
          </w:p>
        </w:tc>
      </w:tr>
      <w:tr w:rsidR="00D90544" w:rsidRPr="00E444FD" w:rsidTr="007A6431">
        <w:tc>
          <w:tcPr>
            <w:tcW w:w="1800" w:type="dxa"/>
          </w:tcPr>
          <w:p w:rsidR="00D90544" w:rsidRPr="00E444FD" w:rsidRDefault="00D90544" w:rsidP="007A6431">
            <w:pPr>
              <w:spacing w:after="0" w:line="240" w:lineRule="auto"/>
              <w:rPr>
                <w:rFonts w:cs="Arial"/>
                <w:kern w:val="1"/>
                <w:szCs w:val="32"/>
              </w:rPr>
            </w:pPr>
          </w:p>
        </w:tc>
        <w:tc>
          <w:tcPr>
            <w:tcW w:w="7038" w:type="dxa"/>
          </w:tcPr>
          <w:p w:rsidR="00D90544" w:rsidRPr="00E444FD" w:rsidRDefault="00D90544" w:rsidP="007A6431">
            <w:pPr>
              <w:spacing w:after="0" w:line="240" w:lineRule="auto"/>
              <w:rPr>
                <w:rFonts w:cs="Arial"/>
                <w:i/>
                <w:kern w:val="1"/>
                <w:szCs w:val="32"/>
              </w:rPr>
            </w:pPr>
          </w:p>
        </w:tc>
      </w:tr>
      <w:tr w:rsidR="00D90544" w:rsidRPr="00E444FD" w:rsidTr="007A6431">
        <w:tc>
          <w:tcPr>
            <w:tcW w:w="1800" w:type="dxa"/>
          </w:tcPr>
          <w:p w:rsidR="00D90544" w:rsidRPr="00E444FD" w:rsidRDefault="00D90544" w:rsidP="007A6431">
            <w:pPr>
              <w:spacing w:after="0" w:line="240" w:lineRule="auto"/>
              <w:rPr>
                <w:rFonts w:cs="Arial"/>
                <w:kern w:val="1"/>
                <w:szCs w:val="32"/>
              </w:rPr>
            </w:pPr>
          </w:p>
        </w:tc>
        <w:tc>
          <w:tcPr>
            <w:tcW w:w="7038" w:type="dxa"/>
          </w:tcPr>
          <w:p w:rsidR="00D90544" w:rsidRPr="008D258D" w:rsidRDefault="00D90544" w:rsidP="007A6431">
            <w:pPr>
              <w:spacing w:after="0" w:line="240" w:lineRule="auto"/>
              <w:rPr>
                <w:rFonts w:cs="Arial"/>
                <w:kern w:val="1"/>
                <w:szCs w:val="32"/>
              </w:rPr>
            </w:pPr>
          </w:p>
        </w:tc>
      </w:tr>
      <w:tr w:rsidR="00D90544" w:rsidRPr="00E444FD" w:rsidTr="007A6431">
        <w:tc>
          <w:tcPr>
            <w:tcW w:w="1800" w:type="dxa"/>
          </w:tcPr>
          <w:p w:rsidR="00D90544" w:rsidRPr="00E444FD" w:rsidRDefault="00D90544" w:rsidP="00D90544">
            <w:pPr>
              <w:spacing w:after="0" w:line="240" w:lineRule="auto"/>
              <w:rPr>
                <w:rFonts w:cs="Arial"/>
                <w:kern w:val="1"/>
                <w:szCs w:val="32"/>
              </w:rPr>
            </w:pPr>
          </w:p>
        </w:tc>
        <w:tc>
          <w:tcPr>
            <w:tcW w:w="7038" w:type="dxa"/>
          </w:tcPr>
          <w:p w:rsidR="00D90544" w:rsidRPr="00E444FD" w:rsidRDefault="00D90544" w:rsidP="00D90544">
            <w:pPr>
              <w:spacing w:after="0" w:line="240" w:lineRule="auto"/>
              <w:rPr>
                <w:rFonts w:cs="Arial"/>
                <w:kern w:val="1"/>
                <w:szCs w:val="32"/>
              </w:rPr>
            </w:pPr>
          </w:p>
        </w:tc>
      </w:tr>
      <w:tr w:rsidR="00D90544" w:rsidRPr="00E444FD" w:rsidTr="007A6431">
        <w:tc>
          <w:tcPr>
            <w:tcW w:w="1800" w:type="dxa"/>
          </w:tcPr>
          <w:p w:rsidR="00D90544" w:rsidRPr="00E444FD" w:rsidRDefault="00D90544" w:rsidP="00D90544">
            <w:pPr>
              <w:spacing w:after="0" w:line="240" w:lineRule="auto"/>
              <w:rPr>
                <w:rFonts w:cs="Arial"/>
                <w:kern w:val="1"/>
                <w:szCs w:val="32"/>
              </w:rPr>
            </w:pPr>
          </w:p>
        </w:tc>
        <w:tc>
          <w:tcPr>
            <w:tcW w:w="7038" w:type="dxa"/>
          </w:tcPr>
          <w:p w:rsidR="00D90544" w:rsidRPr="00E444FD" w:rsidRDefault="00D90544" w:rsidP="00D90544">
            <w:pPr>
              <w:spacing w:after="0" w:line="240" w:lineRule="auto"/>
              <w:rPr>
                <w:rFonts w:cs="Arial"/>
                <w:kern w:val="1"/>
                <w:szCs w:val="32"/>
              </w:rPr>
            </w:pPr>
          </w:p>
        </w:tc>
      </w:tr>
      <w:tr w:rsidR="00D90544" w:rsidRPr="00E444FD" w:rsidTr="007A6431">
        <w:tc>
          <w:tcPr>
            <w:tcW w:w="1800" w:type="dxa"/>
          </w:tcPr>
          <w:p w:rsidR="00D90544" w:rsidRPr="00E444FD" w:rsidRDefault="00D90544" w:rsidP="00D90544">
            <w:pPr>
              <w:spacing w:after="0" w:line="240" w:lineRule="auto"/>
              <w:rPr>
                <w:rFonts w:cs="Arial"/>
              </w:rPr>
            </w:pPr>
          </w:p>
        </w:tc>
        <w:tc>
          <w:tcPr>
            <w:tcW w:w="7038" w:type="dxa"/>
          </w:tcPr>
          <w:p w:rsidR="00D90544" w:rsidRPr="00E444FD" w:rsidRDefault="00D90544" w:rsidP="00D90544">
            <w:pPr>
              <w:spacing w:after="0" w:line="240" w:lineRule="auto"/>
              <w:rPr>
                <w:rFonts w:cs="Arial"/>
              </w:rPr>
            </w:pPr>
          </w:p>
        </w:tc>
      </w:tr>
      <w:tr w:rsidR="00D90544" w:rsidRPr="00E444FD" w:rsidTr="007A6431">
        <w:tc>
          <w:tcPr>
            <w:tcW w:w="1800" w:type="dxa"/>
          </w:tcPr>
          <w:p w:rsidR="00D90544" w:rsidRPr="00E444FD" w:rsidRDefault="00D90544" w:rsidP="00D90544">
            <w:pPr>
              <w:spacing w:after="0" w:line="240" w:lineRule="auto"/>
              <w:rPr>
                <w:rFonts w:cs="Arial"/>
              </w:rPr>
            </w:pPr>
          </w:p>
        </w:tc>
        <w:tc>
          <w:tcPr>
            <w:tcW w:w="7038" w:type="dxa"/>
          </w:tcPr>
          <w:p w:rsidR="00D90544" w:rsidRPr="00E444FD" w:rsidRDefault="00D90544" w:rsidP="00D90544">
            <w:pPr>
              <w:spacing w:after="0" w:line="240" w:lineRule="auto"/>
              <w:rPr>
                <w:rFonts w:cs="Arial"/>
              </w:rPr>
            </w:pPr>
          </w:p>
        </w:tc>
      </w:tr>
      <w:tr w:rsidR="00D90544" w:rsidRPr="00E444FD" w:rsidTr="007A6431">
        <w:tc>
          <w:tcPr>
            <w:tcW w:w="1800" w:type="dxa"/>
          </w:tcPr>
          <w:p w:rsidR="00D90544" w:rsidRPr="00E444FD" w:rsidRDefault="000D7DA1" w:rsidP="00D90544">
            <w:pPr>
              <w:spacing w:after="0" w:line="240" w:lineRule="auto"/>
              <w:rPr>
                <w:rFonts w:cs="Arial"/>
                <w:kern w:val="1"/>
                <w:szCs w:val="32"/>
              </w:rPr>
            </w:pPr>
            <w:r>
              <w:rPr>
                <w:rFonts w:cs="Arial"/>
              </w:rPr>
              <w:t>100</w:t>
            </w:r>
          </w:p>
        </w:tc>
        <w:tc>
          <w:tcPr>
            <w:tcW w:w="7038" w:type="dxa"/>
          </w:tcPr>
          <w:p w:rsidR="00D90544" w:rsidRPr="00E444FD" w:rsidRDefault="00D90544" w:rsidP="00D90544">
            <w:pPr>
              <w:spacing w:after="0" w:line="240" w:lineRule="auto"/>
              <w:rPr>
                <w:rFonts w:cs="Arial"/>
                <w:kern w:val="1"/>
                <w:szCs w:val="32"/>
              </w:rPr>
            </w:pPr>
            <w:r w:rsidRPr="00E444FD">
              <w:rPr>
                <w:rFonts w:cs="Arial"/>
              </w:rPr>
              <w:t>Total Percent Possible</w:t>
            </w:r>
          </w:p>
        </w:tc>
      </w:tr>
    </w:tbl>
    <w:p w:rsidR="00D90544" w:rsidRDefault="00D90544" w:rsidP="00D90544">
      <w:pPr>
        <w:spacing w:after="0"/>
      </w:pPr>
    </w:p>
    <w:p w:rsidR="00F55BF6" w:rsidRPr="00425CD2" w:rsidRDefault="00F55BF6" w:rsidP="00D90544">
      <w:pPr>
        <w:pStyle w:val="Heading3a"/>
        <w:rPr>
          <w:color w:val="365F91" w:themeColor="accent1" w:themeShade="BF"/>
        </w:rPr>
      </w:pPr>
      <w:r w:rsidRPr="00425CD2">
        <w:rPr>
          <w:color w:val="365F91" w:themeColor="accent1" w:themeShade="BF"/>
        </w:rPr>
        <w:lastRenderedPageBreak/>
        <w:t>Viewing Grades in Moodle</w:t>
      </w:r>
    </w:p>
    <w:p w:rsidR="00F55BF6" w:rsidRPr="00A051EF" w:rsidRDefault="00F55BF6" w:rsidP="00F55BF6">
      <w:pPr>
        <w:pStyle w:val="Paragraphs"/>
        <w:numPr>
          <w:ilvl w:val="0"/>
          <w:numId w:val="1"/>
        </w:numPr>
        <w:spacing w:after="0"/>
      </w:pPr>
      <w:r w:rsidRPr="00A051EF">
        <w:t>Click into the course.</w:t>
      </w:r>
    </w:p>
    <w:p w:rsidR="00F55BF6" w:rsidRPr="00A051EF" w:rsidRDefault="00F55BF6" w:rsidP="002065D5">
      <w:pPr>
        <w:pStyle w:val="Paragraphs"/>
        <w:numPr>
          <w:ilvl w:val="0"/>
          <w:numId w:val="1"/>
        </w:numPr>
        <w:spacing w:after="0"/>
      </w:pPr>
      <w:r w:rsidRPr="00A051EF">
        <w:t xml:space="preserve">Click on the </w:t>
      </w:r>
      <w:r w:rsidRPr="00A051EF">
        <w:rPr>
          <w:b/>
        </w:rPr>
        <w:t>Grades</w:t>
      </w:r>
      <w:r w:rsidRPr="00A051EF">
        <w:t xml:space="preserve"> link in </w:t>
      </w:r>
      <w:r w:rsidR="002065D5" w:rsidRPr="002065D5">
        <w:t xml:space="preserve">Administration Block </w:t>
      </w:r>
      <w:r>
        <w:t>to the left of the main course page.</w:t>
      </w:r>
    </w:p>
    <w:p w:rsidR="00F55BF6" w:rsidRPr="00425CD2" w:rsidRDefault="00F55BF6" w:rsidP="002065D5">
      <w:pPr>
        <w:pStyle w:val="Heading3a"/>
        <w:rPr>
          <w:color w:val="365F91" w:themeColor="accent1" w:themeShade="BF"/>
        </w:rPr>
      </w:pPr>
      <w:r w:rsidRPr="00425CD2">
        <w:rPr>
          <w:color w:val="365F91" w:themeColor="accent1" w:themeShade="BF"/>
        </w:rPr>
        <w:t>Letter Grade Assignment</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0"/>
        <w:gridCol w:w="2173"/>
      </w:tblGrid>
      <w:tr w:rsidR="00F55BF6" w:rsidRPr="004A43E6" w:rsidTr="00F43C68">
        <w:trPr>
          <w:cantSplit/>
          <w:tblHeader/>
        </w:trPr>
        <w:tc>
          <w:tcPr>
            <w:tcW w:w="2070" w:type="dxa"/>
          </w:tcPr>
          <w:p w:rsidR="00F55BF6" w:rsidRPr="004C18F3" w:rsidRDefault="00F55BF6" w:rsidP="00B960D9">
            <w:pPr>
              <w:spacing w:after="0" w:line="240" w:lineRule="auto"/>
              <w:rPr>
                <w:rFonts w:cs="Verdana"/>
                <w:b/>
                <w:kern w:val="1"/>
                <w:szCs w:val="32"/>
              </w:rPr>
            </w:pPr>
            <w:r w:rsidRPr="004C18F3">
              <w:rPr>
                <w:b/>
              </w:rPr>
              <w:t>Letter Grade</w:t>
            </w:r>
          </w:p>
        </w:tc>
        <w:tc>
          <w:tcPr>
            <w:tcW w:w="2173" w:type="dxa"/>
          </w:tcPr>
          <w:p w:rsidR="00F55BF6" w:rsidRPr="004C18F3" w:rsidRDefault="00F55BF6" w:rsidP="00B960D9">
            <w:pPr>
              <w:spacing w:after="0" w:line="240" w:lineRule="auto"/>
              <w:rPr>
                <w:rFonts w:cs="Verdana"/>
                <w:b/>
                <w:kern w:val="1"/>
                <w:szCs w:val="32"/>
              </w:rPr>
            </w:pPr>
            <w:r w:rsidRPr="004C18F3">
              <w:rPr>
                <w:b/>
              </w:rPr>
              <w:t>Percentage</w:t>
            </w:r>
          </w:p>
        </w:tc>
      </w:tr>
      <w:tr w:rsidR="00F55BF6" w:rsidRPr="00856D5A" w:rsidTr="00F43C68">
        <w:trPr>
          <w:trHeight w:val="380"/>
        </w:trPr>
        <w:tc>
          <w:tcPr>
            <w:tcW w:w="2070" w:type="dxa"/>
            <w:vAlign w:val="center"/>
          </w:tcPr>
          <w:p w:rsidR="00F55BF6" w:rsidRPr="004A43E6" w:rsidRDefault="00F55BF6" w:rsidP="00B960D9">
            <w:pPr>
              <w:spacing w:after="0" w:line="240" w:lineRule="auto"/>
              <w:rPr>
                <w:rFonts w:cs="Verdana"/>
                <w:kern w:val="1"/>
                <w:szCs w:val="32"/>
              </w:rPr>
            </w:pPr>
            <w:r w:rsidRPr="00856D5A">
              <w:t>A</w:t>
            </w:r>
          </w:p>
        </w:tc>
        <w:tc>
          <w:tcPr>
            <w:tcW w:w="2173" w:type="dxa"/>
            <w:vAlign w:val="center"/>
          </w:tcPr>
          <w:p w:rsidR="00F55BF6" w:rsidRPr="004A43E6" w:rsidRDefault="00F55BF6" w:rsidP="00B960D9">
            <w:pPr>
              <w:spacing w:after="0" w:line="240" w:lineRule="auto"/>
              <w:rPr>
                <w:rFonts w:cs="Verdana"/>
                <w:kern w:val="1"/>
                <w:szCs w:val="32"/>
              </w:rPr>
            </w:pPr>
            <w:r w:rsidRPr="00856D5A">
              <w:t>93-100%</w:t>
            </w:r>
          </w:p>
        </w:tc>
      </w:tr>
      <w:tr w:rsidR="00F55BF6" w:rsidRPr="00856D5A" w:rsidTr="00F43C68">
        <w:trPr>
          <w:trHeight w:val="380"/>
        </w:trPr>
        <w:tc>
          <w:tcPr>
            <w:tcW w:w="2070" w:type="dxa"/>
            <w:vAlign w:val="center"/>
          </w:tcPr>
          <w:p w:rsidR="00F55BF6" w:rsidRPr="004A43E6" w:rsidRDefault="00F55BF6" w:rsidP="00B960D9">
            <w:pPr>
              <w:spacing w:after="0" w:line="240" w:lineRule="auto"/>
              <w:rPr>
                <w:rFonts w:cs="Verdana"/>
                <w:kern w:val="1"/>
                <w:szCs w:val="32"/>
              </w:rPr>
            </w:pPr>
            <w:r w:rsidRPr="00856D5A">
              <w:t>A-</w:t>
            </w:r>
          </w:p>
        </w:tc>
        <w:tc>
          <w:tcPr>
            <w:tcW w:w="2173" w:type="dxa"/>
            <w:vAlign w:val="center"/>
          </w:tcPr>
          <w:p w:rsidR="00F55BF6" w:rsidRPr="004A43E6" w:rsidRDefault="00F55BF6" w:rsidP="00B960D9">
            <w:pPr>
              <w:spacing w:after="0" w:line="240" w:lineRule="auto"/>
              <w:rPr>
                <w:rFonts w:cs="Verdana"/>
                <w:kern w:val="1"/>
                <w:szCs w:val="32"/>
              </w:rPr>
            </w:pPr>
            <w:r w:rsidRPr="00856D5A">
              <w:t>90-92%</w:t>
            </w:r>
          </w:p>
        </w:tc>
      </w:tr>
      <w:tr w:rsidR="00F55BF6" w:rsidRPr="00856D5A" w:rsidTr="00F43C68">
        <w:trPr>
          <w:trHeight w:val="380"/>
        </w:trPr>
        <w:tc>
          <w:tcPr>
            <w:tcW w:w="2070" w:type="dxa"/>
            <w:vAlign w:val="center"/>
          </w:tcPr>
          <w:p w:rsidR="00F55BF6" w:rsidRPr="004A43E6" w:rsidRDefault="00F55BF6" w:rsidP="00B960D9">
            <w:pPr>
              <w:spacing w:after="0" w:line="240" w:lineRule="auto"/>
              <w:rPr>
                <w:rFonts w:cs="Verdana"/>
                <w:kern w:val="1"/>
                <w:szCs w:val="32"/>
              </w:rPr>
            </w:pPr>
            <w:r w:rsidRPr="00856D5A">
              <w:t>B+</w:t>
            </w:r>
          </w:p>
        </w:tc>
        <w:tc>
          <w:tcPr>
            <w:tcW w:w="2173" w:type="dxa"/>
            <w:vAlign w:val="center"/>
          </w:tcPr>
          <w:p w:rsidR="00F55BF6" w:rsidRPr="004A43E6" w:rsidRDefault="00F55BF6" w:rsidP="00B960D9">
            <w:pPr>
              <w:spacing w:after="0" w:line="240" w:lineRule="auto"/>
              <w:rPr>
                <w:rFonts w:cs="Verdana"/>
                <w:kern w:val="1"/>
                <w:szCs w:val="32"/>
              </w:rPr>
            </w:pPr>
            <w:r w:rsidRPr="00856D5A">
              <w:t>8</w:t>
            </w:r>
            <w:r>
              <w:t>8</w:t>
            </w:r>
            <w:r w:rsidRPr="00856D5A">
              <w:t>-89%</w:t>
            </w:r>
          </w:p>
        </w:tc>
      </w:tr>
      <w:tr w:rsidR="00F55BF6" w:rsidRPr="00856D5A" w:rsidTr="00F43C68">
        <w:trPr>
          <w:trHeight w:val="380"/>
        </w:trPr>
        <w:tc>
          <w:tcPr>
            <w:tcW w:w="2070" w:type="dxa"/>
            <w:vAlign w:val="center"/>
          </w:tcPr>
          <w:p w:rsidR="00F55BF6" w:rsidRPr="004A43E6" w:rsidRDefault="00F55BF6" w:rsidP="00B960D9">
            <w:pPr>
              <w:spacing w:after="0" w:line="240" w:lineRule="auto"/>
              <w:rPr>
                <w:rFonts w:cs="Verdana"/>
                <w:kern w:val="1"/>
                <w:szCs w:val="32"/>
              </w:rPr>
            </w:pPr>
            <w:r w:rsidRPr="00856D5A">
              <w:t>B</w:t>
            </w:r>
          </w:p>
        </w:tc>
        <w:tc>
          <w:tcPr>
            <w:tcW w:w="2173" w:type="dxa"/>
            <w:vAlign w:val="center"/>
          </w:tcPr>
          <w:p w:rsidR="00F55BF6" w:rsidRPr="004A43E6" w:rsidRDefault="00F55BF6" w:rsidP="00B960D9">
            <w:pPr>
              <w:spacing w:after="0" w:line="240" w:lineRule="auto"/>
              <w:rPr>
                <w:rFonts w:cs="Verdana"/>
                <w:kern w:val="1"/>
                <w:szCs w:val="32"/>
              </w:rPr>
            </w:pPr>
            <w:r w:rsidRPr="00856D5A">
              <w:t>83-8</w:t>
            </w:r>
            <w:r>
              <w:t>7</w:t>
            </w:r>
            <w:r w:rsidRPr="00856D5A">
              <w:t>%</w:t>
            </w:r>
          </w:p>
        </w:tc>
      </w:tr>
      <w:tr w:rsidR="00F55BF6" w:rsidRPr="00856D5A" w:rsidTr="00F43C68">
        <w:trPr>
          <w:trHeight w:val="380"/>
        </w:trPr>
        <w:tc>
          <w:tcPr>
            <w:tcW w:w="2070" w:type="dxa"/>
            <w:vAlign w:val="center"/>
          </w:tcPr>
          <w:p w:rsidR="00F55BF6" w:rsidRPr="004A43E6" w:rsidRDefault="00F55BF6" w:rsidP="00B960D9">
            <w:pPr>
              <w:spacing w:after="0" w:line="240" w:lineRule="auto"/>
              <w:rPr>
                <w:rFonts w:cs="Verdana"/>
                <w:kern w:val="1"/>
                <w:szCs w:val="32"/>
              </w:rPr>
            </w:pPr>
            <w:r w:rsidRPr="00856D5A">
              <w:t>B-</w:t>
            </w:r>
          </w:p>
        </w:tc>
        <w:tc>
          <w:tcPr>
            <w:tcW w:w="2173" w:type="dxa"/>
            <w:vAlign w:val="center"/>
          </w:tcPr>
          <w:p w:rsidR="00F55BF6" w:rsidRPr="004A43E6" w:rsidRDefault="00F55BF6" w:rsidP="00B960D9">
            <w:pPr>
              <w:spacing w:after="0" w:line="240" w:lineRule="auto"/>
              <w:rPr>
                <w:rFonts w:cs="Verdana"/>
                <w:kern w:val="1"/>
                <w:szCs w:val="32"/>
              </w:rPr>
            </w:pPr>
            <w:r w:rsidRPr="00856D5A">
              <w:t>80-82%</w:t>
            </w:r>
          </w:p>
        </w:tc>
      </w:tr>
      <w:tr w:rsidR="00F55BF6" w:rsidRPr="00856D5A" w:rsidTr="00F43C68">
        <w:trPr>
          <w:trHeight w:val="380"/>
        </w:trPr>
        <w:tc>
          <w:tcPr>
            <w:tcW w:w="2070" w:type="dxa"/>
            <w:vAlign w:val="center"/>
          </w:tcPr>
          <w:p w:rsidR="00F55BF6" w:rsidRPr="004A43E6" w:rsidRDefault="00F55BF6" w:rsidP="00B960D9">
            <w:pPr>
              <w:spacing w:after="0" w:line="240" w:lineRule="auto"/>
              <w:rPr>
                <w:rFonts w:cs="Verdana"/>
                <w:kern w:val="1"/>
                <w:szCs w:val="32"/>
              </w:rPr>
            </w:pPr>
            <w:r w:rsidRPr="00856D5A">
              <w:t>C+</w:t>
            </w:r>
          </w:p>
        </w:tc>
        <w:tc>
          <w:tcPr>
            <w:tcW w:w="2173" w:type="dxa"/>
            <w:vAlign w:val="center"/>
          </w:tcPr>
          <w:p w:rsidR="00F55BF6" w:rsidRPr="004A43E6" w:rsidRDefault="00F55BF6" w:rsidP="00B960D9">
            <w:pPr>
              <w:spacing w:after="0" w:line="240" w:lineRule="auto"/>
              <w:rPr>
                <w:rFonts w:cs="Verdana"/>
                <w:kern w:val="1"/>
                <w:szCs w:val="32"/>
              </w:rPr>
            </w:pPr>
            <w:r w:rsidRPr="00856D5A">
              <w:t>7</w:t>
            </w:r>
            <w:r>
              <w:t>8</w:t>
            </w:r>
            <w:r w:rsidRPr="00856D5A">
              <w:t>-79%</w:t>
            </w:r>
          </w:p>
        </w:tc>
      </w:tr>
      <w:tr w:rsidR="00F55BF6" w:rsidRPr="00856D5A" w:rsidTr="00F43C68">
        <w:trPr>
          <w:trHeight w:val="380"/>
        </w:trPr>
        <w:tc>
          <w:tcPr>
            <w:tcW w:w="2070" w:type="dxa"/>
            <w:vAlign w:val="center"/>
          </w:tcPr>
          <w:p w:rsidR="00F55BF6" w:rsidRPr="004A43E6" w:rsidRDefault="00F55BF6" w:rsidP="00B960D9">
            <w:pPr>
              <w:spacing w:after="0" w:line="240" w:lineRule="auto"/>
              <w:rPr>
                <w:rFonts w:cs="Verdana"/>
                <w:kern w:val="1"/>
                <w:szCs w:val="32"/>
              </w:rPr>
            </w:pPr>
            <w:r w:rsidRPr="00856D5A">
              <w:t>C</w:t>
            </w:r>
          </w:p>
        </w:tc>
        <w:tc>
          <w:tcPr>
            <w:tcW w:w="2173" w:type="dxa"/>
            <w:vAlign w:val="center"/>
          </w:tcPr>
          <w:p w:rsidR="00F55BF6" w:rsidRPr="004A43E6" w:rsidRDefault="00F55BF6" w:rsidP="00B960D9">
            <w:pPr>
              <w:spacing w:after="0" w:line="240" w:lineRule="auto"/>
              <w:rPr>
                <w:rFonts w:cs="Verdana"/>
                <w:kern w:val="1"/>
                <w:szCs w:val="32"/>
              </w:rPr>
            </w:pPr>
            <w:r w:rsidRPr="00856D5A">
              <w:t>73-7</w:t>
            </w:r>
            <w:r>
              <w:t>7</w:t>
            </w:r>
            <w:r w:rsidRPr="00856D5A">
              <w:t>%</w:t>
            </w:r>
          </w:p>
        </w:tc>
      </w:tr>
      <w:tr w:rsidR="00F55BF6" w:rsidRPr="00856D5A" w:rsidTr="00F43C68">
        <w:trPr>
          <w:trHeight w:val="380"/>
        </w:trPr>
        <w:tc>
          <w:tcPr>
            <w:tcW w:w="2070" w:type="dxa"/>
            <w:vAlign w:val="center"/>
          </w:tcPr>
          <w:p w:rsidR="00F55BF6" w:rsidRPr="004A43E6" w:rsidRDefault="00F55BF6" w:rsidP="00B960D9">
            <w:pPr>
              <w:spacing w:after="0" w:line="240" w:lineRule="auto"/>
              <w:rPr>
                <w:rFonts w:cs="Verdana"/>
                <w:kern w:val="1"/>
                <w:szCs w:val="32"/>
              </w:rPr>
            </w:pPr>
            <w:r w:rsidRPr="00856D5A">
              <w:t>C-</w:t>
            </w:r>
          </w:p>
        </w:tc>
        <w:tc>
          <w:tcPr>
            <w:tcW w:w="2173" w:type="dxa"/>
            <w:vAlign w:val="center"/>
          </w:tcPr>
          <w:p w:rsidR="00F55BF6" w:rsidRPr="004A43E6" w:rsidRDefault="00F55BF6" w:rsidP="00B960D9">
            <w:pPr>
              <w:spacing w:after="0" w:line="240" w:lineRule="auto"/>
              <w:rPr>
                <w:rFonts w:cs="Verdana"/>
                <w:kern w:val="1"/>
                <w:szCs w:val="32"/>
              </w:rPr>
            </w:pPr>
            <w:r w:rsidRPr="00856D5A">
              <w:t>70-72%</w:t>
            </w:r>
          </w:p>
        </w:tc>
      </w:tr>
      <w:tr w:rsidR="00F55BF6" w:rsidRPr="00856D5A" w:rsidTr="00F43C68">
        <w:trPr>
          <w:trHeight w:val="380"/>
        </w:trPr>
        <w:tc>
          <w:tcPr>
            <w:tcW w:w="2070" w:type="dxa"/>
            <w:vAlign w:val="center"/>
          </w:tcPr>
          <w:p w:rsidR="00F55BF6" w:rsidRPr="004A43E6" w:rsidRDefault="00F55BF6" w:rsidP="00B960D9">
            <w:pPr>
              <w:spacing w:after="0" w:line="240" w:lineRule="auto"/>
              <w:rPr>
                <w:rFonts w:cs="Verdana"/>
                <w:kern w:val="1"/>
                <w:szCs w:val="32"/>
              </w:rPr>
            </w:pPr>
            <w:r w:rsidRPr="00856D5A">
              <w:t>D</w:t>
            </w:r>
          </w:p>
        </w:tc>
        <w:tc>
          <w:tcPr>
            <w:tcW w:w="2173" w:type="dxa"/>
            <w:vAlign w:val="center"/>
          </w:tcPr>
          <w:p w:rsidR="00F55BF6" w:rsidRPr="004A43E6" w:rsidRDefault="00F55BF6" w:rsidP="00B960D9">
            <w:pPr>
              <w:spacing w:after="0" w:line="240" w:lineRule="auto"/>
              <w:rPr>
                <w:rFonts w:cs="Verdana"/>
                <w:kern w:val="1"/>
                <w:szCs w:val="32"/>
              </w:rPr>
            </w:pPr>
            <w:r w:rsidRPr="00856D5A">
              <w:t>6</w:t>
            </w:r>
            <w:r>
              <w:t>0</w:t>
            </w:r>
            <w:r w:rsidRPr="00856D5A">
              <w:t>-6</w:t>
            </w:r>
            <w:r>
              <w:t>9</w:t>
            </w:r>
            <w:r w:rsidRPr="00856D5A">
              <w:t>%</w:t>
            </w:r>
          </w:p>
        </w:tc>
      </w:tr>
      <w:tr w:rsidR="00F55BF6" w:rsidRPr="004A43E6" w:rsidTr="00F43C68">
        <w:trPr>
          <w:trHeight w:val="380"/>
        </w:trPr>
        <w:tc>
          <w:tcPr>
            <w:tcW w:w="2070" w:type="dxa"/>
            <w:vAlign w:val="center"/>
          </w:tcPr>
          <w:p w:rsidR="00F55BF6" w:rsidRPr="004A43E6" w:rsidRDefault="00F55BF6" w:rsidP="00B960D9">
            <w:pPr>
              <w:spacing w:after="0" w:line="240" w:lineRule="auto"/>
              <w:rPr>
                <w:rFonts w:cs="Verdana"/>
                <w:kern w:val="1"/>
                <w:szCs w:val="32"/>
              </w:rPr>
            </w:pPr>
            <w:r w:rsidRPr="00856D5A">
              <w:t>F</w:t>
            </w:r>
          </w:p>
        </w:tc>
        <w:tc>
          <w:tcPr>
            <w:tcW w:w="2173" w:type="dxa"/>
            <w:vAlign w:val="center"/>
          </w:tcPr>
          <w:p w:rsidR="00F55BF6" w:rsidRPr="004A43E6" w:rsidRDefault="00F55BF6" w:rsidP="00B960D9">
            <w:pPr>
              <w:spacing w:after="0" w:line="240" w:lineRule="auto"/>
              <w:rPr>
                <w:rFonts w:cs="Verdana"/>
                <w:kern w:val="1"/>
                <w:szCs w:val="32"/>
              </w:rPr>
            </w:pPr>
            <w:r w:rsidRPr="00856D5A">
              <w:t>0-59%</w:t>
            </w:r>
          </w:p>
        </w:tc>
      </w:tr>
    </w:tbl>
    <w:p w:rsidR="00793E15" w:rsidRDefault="00793E15" w:rsidP="00793E15">
      <w:pPr>
        <w:pStyle w:val="Heading2"/>
        <w:spacing w:before="0" w:line="240" w:lineRule="auto"/>
      </w:pPr>
    </w:p>
    <w:p w:rsidR="00FC22AC" w:rsidRPr="00FC22AC" w:rsidRDefault="00FC22AC" w:rsidP="00FC22AC"/>
    <w:p w:rsidR="00F55BF6" w:rsidRPr="00425CD2" w:rsidRDefault="00F55BF6" w:rsidP="00793E15">
      <w:pPr>
        <w:pStyle w:val="Heading2"/>
        <w:spacing w:before="0" w:line="240" w:lineRule="auto"/>
        <w:rPr>
          <w:color w:val="365F91" w:themeColor="accent1" w:themeShade="BF"/>
        </w:rPr>
      </w:pPr>
      <w:r w:rsidRPr="00425CD2">
        <w:rPr>
          <w:color w:val="365F91" w:themeColor="accent1" w:themeShade="BF"/>
        </w:rPr>
        <w:t>Part 5: Course Policies</w:t>
      </w:r>
    </w:p>
    <w:p w:rsidR="000D7DA1" w:rsidRDefault="000D7DA1" w:rsidP="000D7DA1">
      <w:pPr>
        <w:pStyle w:val="Heading3a"/>
        <w:spacing w:before="0" w:line="240" w:lineRule="auto"/>
        <w:contextualSpacing/>
      </w:pPr>
    </w:p>
    <w:p w:rsidR="000D7DA1" w:rsidRPr="00425CD2" w:rsidRDefault="0031635E" w:rsidP="000D7DA1">
      <w:pPr>
        <w:pStyle w:val="Heading3a"/>
        <w:spacing w:before="0" w:line="240" w:lineRule="auto"/>
        <w:contextualSpacing/>
        <w:rPr>
          <w:color w:val="365F91" w:themeColor="accent1" w:themeShade="BF"/>
        </w:rPr>
      </w:pPr>
      <w:r>
        <w:rPr>
          <w:color w:val="365F91" w:themeColor="accent1" w:themeShade="BF"/>
        </w:rPr>
        <w:t>Withdrawal and Incomplete Policies</w:t>
      </w:r>
    </w:p>
    <w:p w:rsidR="0031635E" w:rsidRDefault="0031635E" w:rsidP="00D774C2">
      <w:pPr>
        <w:spacing w:line="240" w:lineRule="auto"/>
        <w:rPr>
          <w:rFonts w:ascii="Calibri" w:hAnsi="Calibri"/>
        </w:rPr>
      </w:pPr>
      <w:r>
        <w:t xml:space="preserve">The current withdrawal policy can be found online at </w:t>
      </w:r>
      <w:hyperlink r:id="rId20" w:history="1">
        <w:r w:rsidR="00175166" w:rsidRPr="005E3B58">
          <w:rPr>
            <w:rStyle w:val="Hyperlink"/>
          </w:rPr>
          <w:t>https://www.andrews.edu/distance/students/gradplus/withdrawal.html</w:t>
        </w:r>
      </w:hyperlink>
      <w:r>
        <w:t xml:space="preserve">. The incomplete policy is found online at </w:t>
      </w:r>
      <w:hyperlink r:id="rId21" w:history="1">
        <w:r>
          <w:rPr>
            <w:rStyle w:val="Hyperlink"/>
          </w:rPr>
          <w:t>http://www.andrews.edu/weblmsc/moodle/public/incompletes.html</w:t>
        </w:r>
      </w:hyperlink>
      <w:r>
        <w:t xml:space="preserve">. </w:t>
      </w:r>
    </w:p>
    <w:p w:rsidR="00FC22AC" w:rsidRPr="00FC22AC" w:rsidRDefault="00FC22AC" w:rsidP="00FC22AC">
      <w:pPr>
        <w:spacing w:before="240" w:after="0" w:line="240" w:lineRule="auto"/>
        <w:rPr>
          <w:rFonts w:eastAsia="Calibri" w:cs="Times New Roman"/>
          <w:b/>
          <w:color w:val="632423"/>
        </w:rPr>
      </w:pPr>
      <w:r w:rsidRPr="00425CD2">
        <w:rPr>
          <w:rFonts w:ascii="Verdana" w:eastAsia="Verdana" w:hAnsi="Verdana" w:cs="Verdana"/>
          <w:b/>
          <w:bCs/>
          <w:color w:val="365F91" w:themeColor="accent1" w:themeShade="BF"/>
          <w:spacing w:val="1"/>
        </w:rPr>
        <w:t>L</w:t>
      </w:r>
      <w:r w:rsidRPr="00425CD2">
        <w:rPr>
          <w:rFonts w:ascii="Verdana" w:eastAsia="Verdana" w:hAnsi="Verdana" w:cs="Verdana"/>
          <w:b/>
          <w:bCs/>
          <w:color w:val="365F91" w:themeColor="accent1" w:themeShade="BF"/>
          <w:spacing w:val="-1"/>
        </w:rPr>
        <w:t>a</w:t>
      </w:r>
      <w:r w:rsidRPr="00425CD2">
        <w:rPr>
          <w:rFonts w:ascii="Verdana" w:eastAsia="Verdana" w:hAnsi="Verdana" w:cs="Verdana"/>
          <w:b/>
          <w:bCs/>
          <w:color w:val="365F91" w:themeColor="accent1" w:themeShade="BF"/>
        </w:rPr>
        <w:t>te Wo</w:t>
      </w:r>
      <w:r w:rsidRPr="00425CD2">
        <w:rPr>
          <w:rFonts w:ascii="Verdana" w:eastAsia="Verdana" w:hAnsi="Verdana" w:cs="Verdana"/>
          <w:b/>
          <w:bCs/>
          <w:color w:val="365F91" w:themeColor="accent1" w:themeShade="BF"/>
          <w:spacing w:val="-2"/>
        </w:rPr>
        <w:t>r</w:t>
      </w:r>
      <w:r w:rsidRPr="00425CD2">
        <w:rPr>
          <w:rFonts w:ascii="Verdana" w:eastAsia="Verdana" w:hAnsi="Verdana" w:cs="Verdana"/>
          <w:b/>
          <w:bCs/>
          <w:color w:val="365F91" w:themeColor="accent1" w:themeShade="BF"/>
        </w:rPr>
        <w:t>k</w:t>
      </w:r>
      <w:r w:rsidRPr="00FC22AC">
        <w:rPr>
          <w:rFonts w:ascii="Verdana" w:eastAsia="Verdana" w:hAnsi="Verdana" w:cs="Verdana"/>
        </w:rPr>
        <w:br/>
      </w:r>
      <w:r w:rsidR="000D7DA1" w:rsidRPr="000D7DA1">
        <w:rPr>
          <w:rFonts w:eastAsia="Georgia" w:cs="Georgia"/>
          <w:highlight w:val="yellow"/>
        </w:rPr>
        <w:t>Write your late policy here.</w:t>
      </w:r>
    </w:p>
    <w:p w:rsidR="00F55BF6" w:rsidRPr="00425CD2" w:rsidRDefault="00F55BF6" w:rsidP="00F55BF6">
      <w:pPr>
        <w:pStyle w:val="Heading3a"/>
        <w:rPr>
          <w:color w:val="365F91" w:themeColor="accent1" w:themeShade="BF"/>
        </w:rPr>
      </w:pPr>
      <w:r w:rsidRPr="00425CD2">
        <w:rPr>
          <w:color w:val="365F91" w:themeColor="accent1" w:themeShade="BF"/>
        </w:rPr>
        <w:t>Maintain Professional Conduct Both in the Classroom and Online</w:t>
      </w:r>
    </w:p>
    <w:p w:rsidR="00F55BF6" w:rsidRPr="00EF0483" w:rsidRDefault="00F55BF6" w:rsidP="00D774C2">
      <w:pPr>
        <w:pStyle w:val="Paragraphs"/>
        <w:spacing w:after="0"/>
        <w:ind w:left="0"/>
      </w:pPr>
      <w:r w:rsidRPr="00EF0483">
        <w:t>The classroom is a professional environment where academic debate and learning take place. Your instructor will make every effort to make this environment safe for you to share your opinions, ideas, and beliefs. In return, you are expected to respect the opinions, ideas, and beliefs of other students—both in the f</w:t>
      </w:r>
      <w:r>
        <w:t>ace-to-face classroom and online</w:t>
      </w:r>
      <w:r w:rsidRPr="00EF0483">
        <w:t xml:space="preserve"> communication.</w:t>
      </w:r>
    </w:p>
    <w:p w:rsidR="00F55BF6" w:rsidRDefault="00F55BF6" w:rsidP="00D774C2">
      <w:pPr>
        <w:pStyle w:val="Paragraphs"/>
        <w:spacing w:after="0"/>
        <w:ind w:left="0"/>
      </w:pPr>
      <w:r w:rsidRPr="00EF0483">
        <w:t xml:space="preserve">Students have the right and privilege to learn in the class, free from harassment and disruption. </w:t>
      </w:r>
    </w:p>
    <w:p w:rsidR="00DB66DA" w:rsidRPr="00175166" w:rsidRDefault="00DB66DA" w:rsidP="00DB66DA">
      <w:pPr>
        <w:pStyle w:val="Heading3a"/>
        <w:rPr>
          <w:color w:val="4F81BD" w:themeColor="accent1"/>
        </w:rPr>
      </w:pPr>
      <w:r w:rsidRPr="00175166">
        <w:rPr>
          <w:color w:val="4F81BD" w:themeColor="accent1"/>
        </w:rPr>
        <w:t>Netiquette</w:t>
      </w:r>
    </w:p>
    <w:p w:rsidR="00DB66DA" w:rsidRPr="00D774C2" w:rsidRDefault="00DB66DA" w:rsidP="00DB66DA">
      <w:pPr>
        <w:spacing w:after="0" w:line="240" w:lineRule="auto"/>
        <w:rPr>
          <w:highlight w:val="yellow"/>
        </w:rPr>
      </w:pPr>
      <w:r w:rsidRPr="00D774C2">
        <w:rPr>
          <w:highlight w:val="yellow"/>
        </w:rPr>
        <w:t xml:space="preserve">In this course you will communicate with your classmates and instructor primarily in writing through the discussion </w:t>
      </w:r>
      <w:r w:rsidR="00CB0119" w:rsidRPr="00D774C2">
        <w:rPr>
          <w:highlight w:val="yellow"/>
        </w:rPr>
        <w:t>forum and e-mail</w:t>
      </w:r>
      <w:r w:rsidRPr="00D774C2">
        <w:rPr>
          <w:highlight w:val="yellow"/>
        </w:rPr>
        <w:t>.</w:t>
      </w:r>
    </w:p>
    <w:p w:rsidR="00DB66DA" w:rsidRPr="00D774C2" w:rsidRDefault="00DB66DA" w:rsidP="00DB66DA">
      <w:pPr>
        <w:spacing w:after="0" w:line="240" w:lineRule="auto"/>
        <w:rPr>
          <w:highlight w:val="yellow"/>
        </w:rPr>
      </w:pPr>
    </w:p>
    <w:p w:rsidR="00DB66DA" w:rsidRPr="00D774C2" w:rsidRDefault="00DB66DA" w:rsidP="00DB66DA">
      <w:pPr>
        <w:spacing w:after="0" w:line="240" w:lineRule="auto"/>
        <w:rPr>
          <w:highlight w:val="yellow"/>
        </w:rPr>
      </w:pPr>
      <w:r w:rsidRPr="00D774C2">
        <w:rPr>
          <w:highlight w:val="yellow"/>
        </w:rPr>
        <w:t xml:space="preserve"> "Online manners" are generally known as "netiquette." As a general rule, you should adhere to the same classroom conduct that you would "off-line" in a face-to-face course. Some examples of proper netiquette are:  </w:t>
      </w:r>
    </w:p>
    <w:p w:rsidR="00DB66DA" w:rsidRPr="00D774C2" w:rsidRDefault="00DB66DA" w:rsidP="00DB66DA">
      <w:pPr>
        <w:spacing w:after="0" w:line="240" w:lineRule="auto"/>
        <w:rPr>
          <w:highlight w:val="yellow"/>
        </w:rPr>
      </w:pPr>
    </w:p>
    <w:p w:rsidR="00DB66DA" w:rsidRPr="00D774C2" w:rsidRDefault="00DB66DA" w:rsidP="00DB66DA">
      <w:pPr>
        <w:pStyle w:val="ListParagraph"/>
        <w:numPr>
          <w:ilvl w:val="0"/>
          <w:numId w:val="22"/>
        </w:numPr>
        <w:rPr>
          <w:highlight w:val="yellow"/>
        </w:rPr>
      </w:pPr>
      <w:r w:rsidRPr="00D774C2">
        <w:rPr>
          <w:highlight w:val="yellow"/>
        </w:rPr>
        <w:lastRenderedPageBreak/>
        <w:t xml:space="preserve">Avoid writing messages in all capital letters. THIS IS GENERALLY UNDERSTOOD AS SHOUTING. </w:t>
      </w:r>
    </w:p>
    <w:p w:rsidR="00DB66DA" w:rsidRPr="00D774C2" w:rsidRDefault="00DB66DA" w:rsidP="00DB66DA">
      <w:pPr>
        <w:pStyle w:val="ListParagraph"/>
        <w:numPr>
          <w:ilvl w:val="0"/>
          <w:numId w:val="22"/>
        </w:numPr>
        <w:rPr>
          <w:highlight w:val="yellow"/>
        </w:rPr>
      </w:pPr>
      <w:r w:rsidRPr="00D774C2">
        <w:rPr>
          <w:highlight w:val="yellow"/>
        </w:rPr>
        <w:t xml:space="preserve">Be careful what you put in writing. Even if you are writing an e-mail message to one person, assume that anyone could read it. Though you may send an e-mail to a single person, it is very easy to forward your message to hundreds or thousands of people. </w:t>
      </w:r>
    </w:p>
    <w:p w:rsidR="00DB66DA" w:rsidRPr="00D774C2" w:rsidRDefault="00DB66DA" w:rsidP="00DB66DA">
      <w:pPr>
        <w:pStyle w:val="ListParagraph"/>
        <w:numPr>
          <w:ilvl w:val="0"/>
          <w:numId w:val="22"/>
        </w:numPr>
        <w:rPr>
          <w:highlight w:val="yellow"/>
        </w:rPr>
      </w:pPr>
      <w:r w:rsidRPr="00D774C2">
        <w:rPr>
          <w:highlight w:val="yellow"/>
        </w:rPr>
        <w:t xml:space="preserve">Grammar and spelling matter. Online courses demand the same standard of academic communication and use of grammar as face-to-face courses. </w:t>
      </w:r>
    </w:p>
    <w:p w:rsidR="00CB0119" w:rsidRPr="00D774C2" w:rsidRDefault="00DB66DA" w:rsidP="00CB0119">
      <w:pPr>
        <w:pStyle w:val="ListParagraph"/>
        <w:numPr>
          <w:ilvl w:val="0"/>
          <w:numId w:val="22"/>
        </w:numPr>
        <w:rPr>
          <w:highlight w:val="yellow"/>
        </w:rPr>
      </w:pPr>
      <w:r w:rsidRPr="00D774C2">
        <w:rPr>
          <w:highlight w:val="yellow"/>
        </w:rPr>
        <w:t xml:space="preserve">Never use profanity in any area of an online course. The transcripts of online course </w:t>
      </w:r>
      <w:r w:rsidR="00CB0119" w:rsidRPr="00D774C2">
        <w:rPr>
          <w:highlight w:val="yellow"/>
        </w:rPr>
        <w:t>discussion forums</w:t>
      </w:r>
      <w:r w:rsidRPr="00D774C2">
        <w:rPr>
          <w:highlight w:val="yellow"/>
        </w:rPr>
        <w:t xml:space="preserve">, e-mail, and chat sessions are savable. </w:t>
      </w:r>
    </w:p>
    <w:p w:rsidR="00DB66DA" w:rsidRPr="00D774C2" w:rsidRDefault="00DB66DA" w:rsidP="00CB0119">
      <w:pPr>
        <w:pStyle w:val="ListParagraph"/>
        <w:numPr>
          <w:ilvl w:val="0"/>
          <w:numId w:val="22"/>
        </w:numPr>
        <w:rPr>
          <w:highlight w:val="yellow"/>
        </w:rPr>
      </w:pPr>
      <w:r w:rsidRPr="00D774C2">
        <w:rPr>
          <w:highlight w:val="yellow"/>
        </w:rPr>
        <w:t xml:space="preserve">When responding to messages, only use "Reply to All" when you really intend to reply to all. </w:t>
      </w:r>
    </w:p>
    <w:p w:rsidR="00DB66DA" w:rsidRPr="00D774C2" w:rsidRDefault="00DB66DA" w:rsidP="00DB66DA">
      <w:pPr>
        <w:pStyle w:val="ListParagraph"/>
        <w:numPr>
          <w:ilvl w:val="0"/>
          <w:numId w:val="22"/>
        </w:numPr>
        <w:rPr>
          <w:highlight w:val="yellow"/>
        </w:rPr>
      </w:pPr>
      <w:r w:rsidRPr="00D774C2">
        <w:rPr>
          <w:highlight w:val="yellow"/>
        </w:rPr>
        <w:t>Avoid unkindly public criticism of others. Publicly criticizing others in an inappropriate way is known as "flaming." Consider this course a practice forum for selecting your verbiage thoughtfully and professionally.</w:t>
      </w:r>
    </w:p>
    <w:p w:rsidR="00DB66DA" w:rsidRPr="00D774C2" w:rsidRDefault="00DB66DA" w:rsidP="00DB66DA">
      <w:pPr>
        <w:pStyle w:val="ListParagraph"/>
        <w:numPr>
          <w:ilvl w:val="0"/>
          <w:numId w:val="22"/>
        </w:numPr>
        <w:rPr>
          <w:highlight w:val="yellow"/>
        </w:rPr>
      </w:pPr>
      <w:r w:rsidRPr="00D774C2">
        <w:rPr>
          <w:highlight w:val="yellow"/>
        </w:rPr>
        <w:t xml:space="preserve">Use sarcasm cautiously. In the absence of nonverbal cues such as facial expressions and voice inflections, the context for your sarcasm may be lost, and your message may thus be misinterpreted. </w:t>
      </w:r>
    </w:p>
    <w:p w:rsidR="00DB66DA" w:rsidRPr="00D774C2" w:rsidRDefault="00DB66DA" w:rsidP="00DB66DA">
      <w:pPr>
        <w:pStyle w:val="ListParagraph"/>
        <w:numPr>
          <w:ilvl w:val="0"/>
          <w:numId w:val="22"/>
        </w:numPr>
        <w:rPr>
          <w:highlight w:val="yellow"/>
        </w:rPr>
      </w:pPr>
      <w:r w:rsidRPr="00D774C2">
        <w:rPr>
          <w:highlight w:val="yellow"/>
        </w:rPr>
        <w:t>In a face-to-face setting, our tone of voice and facial expressions may convey as much of our meaning as the words we use. In a written message, the subtext of your meaning may be confused or misinterpreted. Write clearly. Use active verbs.</w:t>
      </w:r>
    </w:p>
    <w:p w:rsidR="00DB66DA" w:rsidRPr="00DB66DA" w:rsidRDefault="00DB66DA" w:rsidP="00DB66DA">
      <w:pPr>
        <w:pStyle w:val="ListParagraph"/>
        <w:rPr>
          <w:rFonts w:cs="Arial"/>
        </w:rPr>
      </w:pPr>
      <w:r w:rsidRPr="00D774C2">
        <w:rPr>
          <w:b/>
          <w:i/>
          <w:sz w:val="20"/>
          <w:szCs w:val="20"/>
          <w:highlight w:val="yellow"/>
        </w:rPr>
        <w:t>[Source: University of Maryland, Communications Department]</w:t>
      </w:r>
    </w:p>
    <w:p w:rsidR="00F55BF6" w:rsidRPr="00425CD2" w:rsidRDefault="00F55BF6" w:rsidP="00D774C2">
      <w:pPr>
        <w:pStyle w:val="Heading3a"/>
        <w:spacing w:line="240" w:lineRule="auto"/>
        <w:rPr>
          <w:color w:val="365F91" w:themeColor="accent1" w:themeShade="BF"/>
        </w:rPr>
      </w:pPr>
      <w:r w:rsidRPr="00425CD2">
        <w:rPr>
          <w:color w:val="365F91" w:themeColor="accent1" w:themeShade="BF"/>
        </w:rPr>
        <w:t>Academic Accommodations</w:t>
      </w:r>
    </w:p>
    <w:p w:rsidR="00F55BF6" w:rsidRPr="00A108BA" w:rsidRDefault="00F55BF6" w:rsidP="00D774C2">
      <w:pPr>
        <w:spacing w:after="0" w:line="240" w:lineRule="auto"/>
      </w:pPr>
      <w:r w:rsidRPr="00A108BA">
        <w:t>Students who require accommodations may request an academic adjustment as follows:</w:t>
      </w:r>
    </w:p>
    <w:p w:rsidR="00F55BF6" w:rsidRPr="00A108BA" w:rsidRDefault="00F55BF6" w:rsidP="00D774C2">
      <w:pPr>
        <w:pStyle w:val="ListParagraph"/>
        <w:numPr>
          <w:ilvl w:val="0"/>
          <w:numId w:val="4"/>
        </w:numPr>
      </w:pPr>
      <w:r w:rsidRPr="00A108BA">
        <w:t>Read the Andrews University Disability Accommodation information at </w:t>
      </w:r>
      <w:hyperlink r:id="rId22" w:history="1">
        <w:r w:rsidRPr="00A108BA">
          <w:rPr>
            <w:rStyle w:val="Hyperlink"/>
          </w:rPr>
          <w:t>https://www.andrews.edu/services/sscenter/disability/</w:t>
        </w:r>
      </w:hyperlink>
    </w:p>
    <w:p w:rsidR="00F55BF6" w:rsidRPr="00A108BA" w:rsidRDefault="00F55BF6" w:rsidP="00D774C2">
      <w:pPr>
        <w:pStyle w:val="ListParagraph"/>
        <w:numPr>
          <w:ilvl w:val="0"/>
          <w:numId w:val="4"/>
        </w:numPr>
      </w:pPr>
      <w:r w:rsidRPr="00A108BA">
        <w:t>Download and fill in the disability form at </w:t>
      </w:r>
      <w:hyperlink r:id="rId23" w:history="1">
        <w:r w:rsidRPr="00A108BA">
          <w:rPr>
            <w:rStyle w:val="Hyperlink"/>
          </w:rPr>
          <w:t>http://www.andrews.edu/services/sscenter/disability/accommodationsreqform.pdf</w:t>
        </w:r>
      </w:hyperlink>
      <w:r w:rsidRPr="00A108BA">
        <w:t> . Preferably type answers. To save a digital copy, 1) print to file and save or 2) print and scan.  Email the completed form and disability documentation (if any) to </w:t>
      </w:r>
      <w:hyperlink r:id="rId24" w:history="1">
        <w:r w:rsidRPr="00A108BA">
          <w:rPr>
            <w:rStyle w:val="Hyperlink"/>
          </w:rPr>
          <w:t>success@andrews.edu</w:t>
        </w:r>
      </w:hyperlink>
      <w:r w:rsidRPr="00A108BA">
        <w:t xml:space="preserve"> or fax it to </w:t>
      </w:r>
      <w:r w:rsidR="00175166">
        <w:t xml:space="preserve">(269) </w:t>
      </w:r>
      <w:r w:rsidRPr="00A108BA">
        <w:t>471-8407.</w:t>
      </w:r>
    </w:p>
    <w:p w:rsidR="00F55BF6" w:rsidRDefault="00F55BF6" w:rsidP="00D774C2">
      <w:pPr>
        <w:pStyle w:val="ListParagraph"/>
        <w:numPr>
          <w:ilvl w:val="0"/>
          <w:numId w:val="4"/>
        </w:numPr>
      </w:pPr>
      <w:r w:rsidRPr="00A108BA">
        <w:t>Email </w:t>
      </w:r>
      <w:hyperlink r:id="rId25" w:history="1">
        <w:r w:rsidR="0074272D" w:rsidRPr="00AE3077">
          <w:rPr>
            <w:rStyle w:val="Hyperlink"/>
          </w:rPr>
          <w:t>sdestudents@andrews.edu</w:t>
        </w:r>
      </w:hyperlink>
      <w:r w:rsidRPr="00A108BA">
        <w:t> to inform the School of Distance Education that a disability has been reported to Student Success.</w:t>
      </w:r>
    </w:p>
    <w:p w:rsidR="00555264" w:rsidRPr="00E444FD" w:rsidRDefault="00555264" w:rsidP="00D774C2">
      <w:pPr>
        <w:pStyle w:val="ListParagraph"/>
        <w:numPr>
          <w:ilvl w:val="0"/>
          <w:numId w:val="20"/>
        </w:numPr>
      </w:pPr>
      <w:r w:rsidRPr="00E444FD">
        <w:t xml:space="preserve">changes on revised material depends much on meeting objectives, content development, editing, and following all the criteria for evaluation of an essay (as outlined in this syllabus).  If you essay is not actually revised but merely edited (proofread with resulting minor surface-level changes), your grade will not reflect any significant percentage increase.  </w:t>
      </w:r>
    </w:p>
    <w:p w:rsidR="00555264" w:rsidRPr="00E444FD" w:rsidRDefault="00555264" w:rsidP="00D774C2">
      <w:pPr>
        <w:pStyle w:val="ListParagraph"/>
        <w:numPr>
          <w:ilvl w:val="0"/>
          <w:numId w:val="20"/>
        </w:numPr>
      </w:pPr>
      <w:r w:rsidRPr="00E444FD">
        <w:t>Please note that you cannot revise a paper you have not written. If you fail to turn in an assigned essay, you cannot submit a revision of that paper. You are encouraged to revise any paper with which you are not satisfied. Unfortunately you can only revise your essays. You cannot revise discussion board postings, journal entries, midterm exam, or final exam.</w:t>
      </w:r>
    </w:p>
    <w:p w:rsidR="00F55BF6" w:rsidRPr="00425CD2" w:rsidRDefault="00F55BF6" w:rsidP="00D774C2">
      <w:pPr>
        <w:pStyle w:val="Heading3a"/>
        <w:spacing w:line="240" w:lineRule="auto"/>
        <w:rPr>
          <w:color w:val="365F91" w:themeColor="accent1" w:themeShade="BF"/>
        </w:rPr>
      </w:pPr>
      <w:r w:rsidRPr="00425CD2">
        <w:rPr>
          <w:color w:val="365F91" w:themeColor="accent1" w:themeShade="BF"/>
        </w:rPr>
        <w:t>Commit</w:t>
      </w:r>
      <w:r w:rsidR="008F2BC9">
        <w:rPr>
          <w:color w:val="365F91" w:themeColor="accent1" w:themeShade="BF"/>
        </w:rPr>
        <w:t>ment</w:t>
      </w:r>
      <w:r w:rsidRPr="00425CD2">
        <w:rPr>
          <w:color w:val="365F91" w:themeColor="accent1" w:themeShade="BF"/>
        </w:rPr>
        <w:t xml:space="preserve"> to Integrity</w:t>
      </w:r>
    </w:p>
    <w:p w:rsidR="00D774C2" w:rsidRDefault="00D774C2" w:rsidP="00D774C2">
      <w:pPr>
        <w:spacing w:line="240" w:lineRule="auto"/>
        <w:rPr>
          <w:b/>
          <w:bCs/>
        </w:rPr>
      </w:pPr>
      <w:r w:rsidRPr="00600A5E">
        <w:t>As a student in this course, and at the university, you are expected to maintain high degrees of professionalism, commit</w:t>
      </w:r>
      <w:r w:rsidR="00027E70">
        <w:t>ment</w:t>
      </w:r>
      <w:r w:rsidRPr="00600A5E">
        <w:t xml:space="preserve"> to active learning, participation in this course, and integrity in your behavior in and out of this online classroom.</w:t>
      </w:r>
    </w:p>
    <w:p w:rsidR="00F55BF6" w:rsidRDefault="006662EF" w:rsidP="00D774C2">
      <w:pPr>
        <w:pStyle w:val="Paragraphs"/>
        <w:keepNext/>
        <w:keepLines/>
        <w:widowControl/>
        <w:spacing w:after="0"/>
        <w:ind w:left="0"/>
      </w:pPr>
      <w:hyperlink r:id="rId26" w:history="1">
        <w:r w:rsidR="005A091A" w:rsidRPr="005A091A">
          <w:rPr>
            <w:rStyle w:val="Hyperlink"/>
          </w:rPr>
          <w:t>http://bulletin.andrews.edu/content.php?catoid=10&amp;navoid=1073</w:t>
        </w:r>
      </w:hyperlink>
    </w:p>
    <w:p w:rsidR="00FC63B7" w:rsidRPr="00425CD2" w:rsidRDefault="00FC63B7" w:rsidP="00D774C2">
      <w:pPr>
        <w:pStyle w:val="Heading3a"/>
        <w:spacing w:line="240" w:lineRule="auto"/>
        <w:rPr>
          <w:color w:val="365F91" w:themeColor="accent1" w:themeShade="BF"/>
        </w:rPr>
      </w:pPr>
      <w:r w:rsidRPr="00425CD2">
        <w:rPr>
          <w:color w:val="365F91" w:themeColor="accent1" w:themeShade="BF"/>
        </w:rPr>
        <w:t>Commit</w:t>
      </w:r>
      <w:r w:rsidR="008F2BC9">
        <w:rPr>
          <w:color w:val="365F91" w:themeColor="accent1" w:themeShade="BF"/>
        </w:rPr>
        <w:t>ment</w:t>
      </w:r>
      <w:r w:rsidRPr="00425CD2">
        <w:rPr>
          <w:color w:val="365F91" w:themeColor="accent1" w:themeShade="BF"/>
        </w:rPr>
        <w:t xml:space="preserve"> to Excellence</w:t>
      </w:r>
    </w:p>
    <w:p w:rsidR="00FC63B7" w:rsidRPr="00E444FD" w:rsidRDefault="00FC63B7" w:rsidP="00D774C2">
      <w:pPr>
        <w:spacing w:after="0" w:line="240" w:lineRule="auto"/>
        <w:rPr>
          <w:rFonts w:cs="Arial"/>
        </w:rPr>
      </w:pPr>
      <w:r w:rsidRPr="00E444FD">
        <w:rPr>
          <w:rFonts w:cs="Arial"/>
        </w:rPr>
        <w:t>You deserve a standing ovation based on your decision to enroll in, and effectively complete this course. Along with your pledge of “commitment to Integrity” you are expected to adhere to a “</w:t>
      </w:r>
      <w:r w:rsidR="00175166">
        <w:rPr>
          <w:rFonts w:cs="Arial"/>
        </w:rPr>
        <w:t>c</w:t>
      </w:r>
      <w:r w:rsidRPr="00E444FD">
        <w:rPr>
          <w:rFonts w:cs="Arial"/>
        </w:rPr>
        <w:t xml:space="preserve">ommitment to excellence.” </w:t>
      </w:r>
      <w:r w:rsidR="0074272D">
        <w:rPr>
          <w:rFonts w:cs="Arial"/>
        </w:rPr>
        <w:t>Andrews</w:t>
      </w:r>
      <w:r w:rsidRPr="00E444FD">
        <w:rPr>
          <w:rFonts w:cs="Arial"/>
        </w:rPr>
        <w:t xml:space="preserve"> University has established high academic standards that will truly enhance your writing and communication skills across the disciplines and in diverse milieu with many discourse communities in the workplace. </w:t>
      </w:r>
    </w:p>
    <w:p w:rsidR="00F55BF6" w:rsidRPr="00425CD2" w:rsidRDefault="00F55BF6" w:rsidP="00D774C2">
      <w:pPr>
        <w:pStyle w:val="Heading3a"/>
        <w:spacing w:line="240" w:lineRule="auto"/>
        <w:rPr>
          <w:color w:val="365F91" w:themeColor="accent1" w:themeShade="BF"/>
        </w:rPr>
      </w:pPr>
      <w:r w:rsidRPr="00425CD2">
        <w:rPr>
          <w:color w:val="365F91" w:themeColor="accent1" w:themeShade="BF"/>
        </w:rPr>
        <w:t xml:space="preserve">Honesty </w:t>
      </w:r>
    </w:p>
    <w:p w:rsidR="00FC22AC" w:rsidRPr="00A108BA" w:rsidRDefault="00FC22AC" w:rsidP="00D774C2">
      <w:pPr>
        <w:spacing w:after="0" w:line="240" w:lineRule="auto"/>
      </w:pPr>
      <w:r w:rsidRPr="00A108BA">
        <w:t>Using the work of another student or allowing work to be used by another student jeopardizes not only the teacher-student relationship but also the student’s academic standing. Lessons may be discussed with other students, tutors may help to guide a student’s work, and textbooks, encyclopedias and other resource materials may be used for additional assistance, but the actual response must be the student’s own work. A student who gives infor</w:t>
      </w:r>
      <w:r w:rsidRPr="00A108BA">
        <w:softHyphen/>
        <w:t xml:space="preserve">mation to another student to be used in a dishonest way is equally guilty of dishonesty. </w:t>
      </w:r>
    </w:p>
    <w:p w:rsidR="00FC22AC" w:rsidRDefault="00FC22AC" w:rsidP="00D774C2">
      <w:pPr>
        <w:spacing w:after="0" w:line="240" w:lineRule="auto"/>
      </w:pPr>
    </w:p>
    <w:p w:rsidR="00FC22AC" w:rsidRDefault="00FC22AC" w:rsidP="00D774C2">
      <w:pPr>
        <w:spacing w:after="0" w:line="240" w:lineRule="auto"/>
      </w:pPr>
      <w:r w:rsidRPr="00A108BA">
        <w:t>Any violation of this policy will be taken before the Higher Education Academic and Curriculum Committee for ap</w:t>
      </w:r>
      <w:r w:rsidRPr="00A108BA">
        <w:softHyphen/>
        <w:t>propriate punitive action.</w:t>
      </w:r>
    </w:p>
    <w:p w:rsidR="00FC22AC" w:rsidRPr="00A108BA" w:rsidRDefault="00FC22AC" w:rsidP="00FC22AC">
      <w:pPr>
        <w:spacing w:after="0"/>
      </w:pPr>
    </w:p>
    <w:p w:rsidR="00793E15" w:rsidRPr="00FC2A32" w:rsidRDefault="00793E15" w:rsidP="00793E15">
      <w:pPr>
        <w:pStyle w:val="Heading2"/>
      </w:pPr>
      <w:r w:rsidRPr="00425CD2">
        <w:rPr>
          <w:color w:val="365F91" w:themeColor="accent1" w:themeShade="BF"/>
        </w:rPr>
        <w:t xml:space="preserve">Part 6: </w:t>
      </w:r>
      <w:r w:rsidR="000D7DA1" w:rsidRPr="00425CD2">
        <w:rPr>
          <w:color w:val="365F91" w:themeColor="accent1" w:themeShade="BF"/>
        </w:rPr>
        <w:t xml:space="preserve">Bibliography </w:t>
      </w:r>
      <w:r w:rsidR="000D7DA1" w:rsidRPr="000D7DA1">
        <w:rPr>
          <w:highlight w:val="yellow"/>
        </w:rPr>
        <w:t>(if needed, otherwise delete)</w:t>
      </w:r>
      <w:r w:rsidRPr="00FC2A32">
        <w:t xml:space="preserve"> </w:t>
      </w:r>
    </w:p>
    <w:p w:rsidR="00FC22AC" w:rsidRDefault="00FC22AC" w:rsidP="00F55BF6">
      <w:pPr>
        <w:spacing w:after="0"/>
      </w:pPr>
    </w:p>
    <w:p w:rsidR="00837B4F" w:rsidRDefault="00837B4F" w:rsidP="00F55BF6">
      <w:pPr>
        <w:spacing w:after="0"/>
        <w:rPr>
          <w:sz w:val="18"/>
          <w:szCs w:val="18"/>
        </w:rPr>
      </w:pPr>
    </w:p>
    <w:p w:rsidR="00837B4F" w:rsidRDefault="00837B4F" w:rsidP="00F55BF6">
      <w:pPr>
        <w:spacing w:after="0"/>
        <w:rPr>
          <w:sz w:val="18"/>
          <w:szCs w:val="18"/>
        </w:rPr>
      </w:pPr>
    </w:p>
    <w:p w:rsidR="00837B4F" w:rsidRDefault="00837B4F" w:rsidP="00F55BF6">
      <w:pPr>
        <w:spacing w:after="0"/>
        <w:rPr>
          <w:sz w:val="18"/>
          <w:szCs w:val="18"/>
        </w:rPr>
      </w:pPr>
    </w:p>
    <w:p w:rsidR="00837B4F" w:rsidRDefault="00837B4F" w:rsidP="00F55BF6">
      <w:pPr>
        <w:spacing w:after="0"/>
        <w:rPr>
          <w:sz w:val="18"/>
          <w:szCs w:val="18"/>
        </w:rPr>
      </w:pPr>
    </w:p>
    <w:p w:rsidR="00837B4F" w:rsidRDefault="00837B4F" w:rsidP="00F55BF6">
      <w:pPr>
        <w:spacing w:after="0"/>
        <w:rPr>
          <w:sz w:val="18"/>
          <w:szCs w:val="18"/>
        </w:rPr>
      </w:pPr>
    </w:p>
    <w:p w:rsidR="00837B4F" w:rsidRDefault="00837B4F" w:rsidP="00F55BF6">
      <w:pPr>
        <w:spacing w:after="0"/>
        <w:rPr>
          <w:sz w:val="18"/>
          <w:szCs w:val="18"/>
        </w:rPr>
      </w:pPr>
    </w:p>
    <w:p w:rsidR="00837B4F" w:rsidRDefault="00837B4F" w:rsidP="00F55BF6">
      <w:pPr>
        <w:spacing w:after="0"/>
        <w:rPr>
          <w:sz w:val="18"/>
          <w:szCs w:val="18"/>
        </w:rPr>
      </w:pPr>
    </w:p>
    <w:p w:rsidR="00837B4F" w:rsidRDefault="00837B4F" w:rsidP="00F55BF6">
      <w:pPr>
        <w:spacing w:after="0"/>
        <w:rPr>
          <w:sz w:val="18"/>
          <w:szCs w:val="18"/>
        </w:rPr>
      </w:pPr>
    </w:p>
    <w:p w:rsidR="00837B4F" w:rsidRDefault="00837B4F" w:rsidP="00F55BF6">
      <w:pPr>
        <w:spacing w:after="0"/>
        <w:rPr>
          <w:sz w:val="18"/>
          <w:szCs w:val="18"/>
        </w:rPr>
      </w:pPr>
    </w:p>
    <w:p w:rsidR="00837B4F" w:rsidRDefault="00837B4F" w:rsidP="00F55BF6">
      <w:pPr>
        <w:spacing w:after="0"/>
        <w:rPr>
          <w:sz w:val="18"/>
          <w:szCs w:val="18"/>
        </w:rPr>
      </w:pPr>
    </w:p>
    <w:p w:rsidR="00175166" w:rsidRDefault="00175166" w:rsidP="00F55BF6">
      <w:pPr>
        <w:spacing w:after="0"/>
        <w:rPr>
          <w:sz w:val="18"/>
          <w:szCs w:val="18"/>
        </w:rPr>
      </w:pPr>
    </w:p>
    <w:p w:rsidR="00175166" w:rsidRDefault="00175166" w:rsidP="00F55BF6">
      <w:pPr>
        <w:spacing w:after="0"/>
        <w:rPr>
          <w:sz w:val="18"/>
          <w:szCs w:val="18"/>
        </w:rPr>
      </w:pPr>
    </w:p>
    <w:p w:rsidR="00175166" w:rsidRDefault="00175166" w:rsidP="00F55BF6">
      <w:pPr>
        <w:spacing w:after="0"/>
        <w:rPr>
          <w:sz w:val="18"/>
          <w:szCs w:val="18"/>
        </w:rPr>
      </w:pPr>
    </w:p>
    <w:p w:rsidR="00175166" w:rsidRDefault="00175166" w:rsidP="00F55BF6">
      <w:pPr>
        <w:spacing w:after="0"/>
        <w:rPr>
          <w:sz w:val="18"/>
          <w:szCs w:val="18"/>
        </w:rPr>
      </w:pPr>
    </w:p>
    <w:p w:rsidR="00175166" w:rsidRDefault="00175166" w:rsidP="00F55BF6">
      <w:pPr>
        <w:spacing w:after="0"/>
        <w:rPr>
          <w:sz w:val="18"/>
          <w:szCs w:val="18"/>
        </w:rPr>
      </w:pPr>
    </w:p>
    <w:p w:rsidR="00175166" w:rsidRDefault="00175166" w:rsidP="00F55BF6">
      <w:pPr>
        <w:spacing w:after="0"/>
        <w:rPr>
          <w:sz w:val="18"/>
          <w:szCs w:val="18"/>
        </w:rPr>
      </w:pPr>
    </w:p>
    <w:p w:rsidR="00175166" w:rsidRDefault="00175166" w:rsidP="00F55BF6">
      <w:pPr>
        <w:spacing w:after="0"/>
        <w:rPr>
          <w:sz w:val="18"/>
          <w:szCs w:val="18"/>
        </w:rPr>
      </w:pPr>
    </w:p>
    <w:p w:rsidR="00837B4F" w:rsidRDefault="00837B4F" w:rsidP="00F55BF6">
      <w:pPr>
        <w:spacing w:after="0"/>
        <w:rPr>
          <w:sz w:val="18"/>
          <w:szCs w:val="18"/>
        </w:rPr>
      </w:pPr>
    </w:p>
    <w:p w:rsidR="00837B4F" w:rsidRDefault="00837B4F" w:rsidP="00F55BF6">
      <w:pPr>
        <w:spacing w:after="0"/>
        <w:rPr>
          <w:sz w:val="18"/>
          <w:szCs w:val="18"/>
        </w:rPr>
      </w:pPr>
    </w:p>
    <w:p w:rsidR="00837B4F" w:rsidRDefault="00837B4F" w:rsidP="00F55BF6">
      <w:pPr>
        <w:spacing w:after="0"/>
        <w:rPr>
          <w:sz w:val="18"/>
          <w:szCs w:val="18"/>
        </w:rPr>
      </w:pPr>
    </w:p>
    <w:p w:rsidR="00837B4F" w:rsidRDefault="00837B4F" w:rsidP="00F55BF6">
      <w:pPr>
        <w:spacing w:after="0"/>
        <w:rPr>
          <w:sz w:val="18"/>
          <w:szCs w:val="18"/>
        </w:rPr>
      </w:pPr>
    </w:p>
    <w:p w:rsidR="00837B4F" w:rsidRDefault="00837B4F" w:rsidP="00F55BF6">
      <w:pPr>
        <w:spacing w:after="0"/>
        <w:rPr>
          <w:sz w:val="18"/>
          <w:szCs w:val="18"/>
        </w:rPr>
      </w:pPr>
    </w:p>
    <w:p w:rsidR="00837B4F" w:rsidRDefault="000D7DA1" w:rsidP="00F55BF6">
      <w:pPr>
        <w:spacing w:after="0"/>
        <w:rPr>
          <w:sz w:val="18"/>
          <w:szCs w:val="18"/>
        </w:rPr>
      </w:pPr>
      <w:r w:rsidRPr="000D7DA1">
        <w:rPr>
          <w:noProof/>
          <w:sz w:val="18"/>
          <w:szCs w:val="18"/>
        </w:rPr>
        <mc:AlternateContent>
          <mc:Choice Requires="wps">
            <w:drawing>
              <wp:anchor distT="45720" distB="45720" distL="114300" distR="114300" simplePos="0" relativeHeight="251670528" behindDoc="0" locked="0" layoutInCell="1" allowOverlap="1" wp14:anchorId="438C36B3" wp14:editId="751B45B2">
                <wp:simplePos x="0" y="0"/>
                <wp:positionH relativeFrom="column">
                  <wp:posOffset>-137961</wp:posOffset>
                </wp:positionH>
                <wp:positionV relativeFrom="paragraph">
                  <wp:posOffset>242144</wp:posOffset>
                </wp:positionV>
                <wp:extent cx="623760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7605" cy="1404620"/>
                        </a:xfrm>
                        <a:prstGeom prst="rect">
                          <a:avLst/>
                        </a:prstGeom>
                        <a:solidFill>
                          <a:srgbClr val="FFFFFF"/>
                        </a:solidFill>
                        <a:ln w="9525">
                          <a:noFill/>
                          <a:miter lim="800000"/>
                          <a:headEnd/>
                          <a:tailEnd/>
                        </a:ln>
                      </wps:spPr>
                      <wps:txbx>
                        <w:txbxContent>
                          <w:p w:rsidR="000D7DA1" w:rsidRPr="000D7DA1" w:rsidRDefault="000D7DA1" w:rsidP="000D7DA1">
                            <w:pPr>
                              <w:spacing w:after="0"/>
                              <w:rPr>
                                <w:sz w:val="16"/>
                                <w:szCs w:val="16"/>
                              </w:rPr>
                            </w:pPr>
                            <w:r w:rsidRPr="000D7DA1">
                              <w:rPr>
                                <w:sz w:val="16"/>
                                <w:szCs w:val="16"/>
                              </w:rPr>
                              <w:t>Copyright © 2013, 2014 by Andrews University.</w:t>
                            </w:r>
                            <w:r w:rsidR="00425CD2">
                              <w:rPr>
                                <w:sz w:val="16"/>
                                <w:szCs w:val="16"/>
                              </w:rPr>
                              <w:t xml:space="preserve"> </w:t>
                            </w:r>
                            <w:r w:rsidR="00425CD2" w:rsidRPr="00425CD2">
                              <w:rPr>
                                <w:sz w:val="16"/>
                                <w:szCs w:val="16"/>
                                <w:highlight w:val="yellow"/>
                              </w:rPr>
                              <w:t>Update the year if necessary</w:t>
                            </w:r>
                            <w:r w:rsidR="00425CD2">
                              <w:rPr>
                                <w:sz w:val="16"/>
                                <w:szCs w:val="16"/>
                              </w:rPr>
                              <w:t xml:space="preserve"> </w:t>
                            </w:r>
                            <w:r w:rsidR="00425CD2" w:rsidRPr="00425CD2">
                              <w:rPr>
                                <w:sz w:val="16"/>
                                <w:szCs w:val="16"/>
                                <w:highlight w:val="yellow"/>
                              </w:rPr>
                              <w:t>and this should always be at the bottom of the last page.</w:t>
                            </w:r>
                          </w:p>
                          <w:p w:rsidR="000D7DA1" w:rsidRPr="000D7DA1" w:rsidRDefault="000D7DA1" w:rsidP="000D7DA1">
                            <w:pPr>
                              <w:spacing w:after="0"/>
                              <w:rPr>
                                <w:sz w:val="16"/>
                                <w:szCs w:val="16"/>
                              </w:rPr>
                            </w:pPr>
                            <w:r w:rsidRPr="000D7DA1">
                              <w:rPr>
                                <w:sz w:val="16"/>
                                <w:szCs w:val="16"/>
                              </w:rPr>
                              <w:t>All rights reserved. No part of these course materials may be reproduced, stored in a retrieval system, or transmitted by any form or by any means-electronic, mechanical, photocopying, recording, or otherwise-except as may be expressly permitted by the applicable copyright statutes or in writing by Andrews University.</w:t>
                            </w:r>
                            <w:r w:rsidR="00D774C2" w:rsidRPr="00D774C2">
                              <w:rPr>
                                <w:sz w:val="16"/>
                                <w:szCs w:val="16"/>
                                <w:highlight w:val="yellow"/>
                              </w:rPr>
                              <w:t xml:space="preserve"> </w:t>
                            </w:r>
                            <w:r w:rsidR="00D774C2" w:rsidRPr="00DC686C">
                              <w:rPr>
                                <w:sz w:val="16"/>
                                <w:szCs w:val="16"/>
                                <w:highlight w:val="yellow"/>
                              </w:rPr>
                              <w:t>—Please make sure this is at the bottom of the last page.</w:t>
                            </w:r>
                          </w:p>
                          <w:p w:rsidR="000D7DA1" w:rsidRDefault="000D7DA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8C36B3" id="_x0000_t202" coordsize="21600,21600" o:spt="202" path="m,l,21600r21600,l21600,xe">
                <v:stroke joinstyle="miter"/>
                <v:path gradientshapeok="t" o:connecttype="rect"/>
              </v:shapetype>
              <v:shape id="Text Box 2" o:spid="_x0000_s1026" type="#_x0000_t202" style="position:absolute;margin-left:-10.85pt;margin-top:19.05pt;width:491.1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8IQIAAB4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" stroked="f">
                <v:textbox style="mso-fit-shape-to-text:t">
                  <w:txbxContent>
                    <w:p w:rsidR="000D7DA1" w:rsidRPr="000D7DA1" w:rsidRDefault="000D7DA1" w:rsidP="000D7DA1">
                      <w:pPr>
                        <w:spacing w:after="0"/>
                        <w:rPr>
                          <w:sz w:val="16"/>
                          <w:szCs w:val="16"/>
                        </w:rPr>
                      </w:pPr>
                      <w:r w:rsidRPr="000D7DA1">
                        <w:rPr>
                          <w:sz w:val="16"/>
                          <w:szCs w:val="16"/>
                        </w:rPr>
                        <w:t>Copyright © 2013, 2014 by Andrews University.</w:t>
                      </w:r>
                      <w:r w:rsidR="00425CD2">
                        <w:rPr>
                          <w:sz w:val="16"/>
                          <w:szCs w:val="16"/>
                        </w:rPr>
                        <w:t xml:space="preserve"> </w:t>
                      </w:r>
                      <w:r w:rsidR="00425CD2" w:rsidRPr="00425CD2">
                        <w:rPr>
                          <w:sz w:val="16"/>
                          <w:szCs w:val="16"/>
                          <w:highlight w:val="yellow"/>
                        </w:rPr>
                        <w:t>Update the year if necessary</w:t>
                      </w:r>
                      <w:r w:rsidR="00425CD2">
                        <w:rPr>
                          <w:sz w:val="16"/>
                          <w:szCs w:val="16"/>
                        </w:rPr>
                        <w:t xml:space="preserve"> </w:t>
                      </w:r>
                      <w:r w:rsidR="00425CD2" w:rsidRPr="00425CD2">
                        <w:rPr>
                          <w:sz w:val="16"/>
                          <w:szCs w:val="16"/>
                          <w:highlight w:val="yellow"/>
                        </w:rPr>
                        <w:t>and this should always be at the bottom of the last page.</w:t>
                      </w:r>
                    </w:p>
                    <w:p w:rsidR="000D7DA1" w:rsidRPr="000D7DA1" w:rsidRDefault="000D7DA1" w:rsidP="000D7DA1">
                      <w:pPr>
                        <w:spacing w:after="0"/>
                        <w:rPr>
                          <w:sz w:val="16"/>
                          <w:szCs w:val="16"/>
                        </w:rPr>
                      </w:pPr>
                      <w:r w:rsidRPr="000D7DA1">
                        <w:rPr>
                          <w:sz w:val="16"/>
                          <w:szCs w:val="16"/>
                        </w:rPr>
                        <w:t>All rights reserved. No part of these course materials may be reproduced, stored in a retrieval system, or transmitted by any form or by any means-electronic, mechanical, photocopying, recording, or otherwise-except as may be expressly permitted by the applicable copyright statutes or in writing by Andrews University.</w:t>
                      </w:r>
                      <w:r w:rsidR="00D774C2" w:rsidRPr="00D774C2">
                        <w:rPr>
                          <w:sz w:val="16"/>
                          <w:szCs w:val="16"/>
                          <w:highlight w:val="yellow"/>
                        </w:rPr>
                        <w:t xml:space="preserve"> </w:t>
                      </w:r>
                      <w:r w:rsidR="00D774C2" w:rsidRPr="00DC686C">
                        <w:rPr>
                          <w:sz w:val="16"/>
                          <w:szCs w:val="16"/>
                          <w:highlight w:val="yellow"/>
                        </w:rPr>
                        <w:t>—Please make sure this is at the bottom of the last page.</w:t>
                      </w:r>
                    </w:p>
                    <w:p w:rsidR="000D7DA1" w:rsidRDefault="000D7DA1"/>
                  </w:txbxContent>
                </v:textbox>
                <w10:wrap type="square"/>
              </v:shape>
            </w:pict>
          </mc:Fallback>
        </mc:AlternateContent>
      </w:r>
    </w:p>
    <w:sectPr w:rsidR="00837B4F" w:rsidSect="004D5163">
      <w:headerReference w:type="default" r:id="rId27"/>
      <w:footerReference w:type="default" r:id="rId28"/>
      <w:footerReference w:type="first" r:id="rId29"/>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C16" w:rsidRDefault="00310C16">
      <w:pPr>
        <w:spacing w:after="0" w:line="240" w:lineRule="auto"/>
      </w:pPr>
      <w:r>
        <w:separator/>
      </w:r>
    </w:p>
  </w:endnote>
  <w:endnote w:type="continuationSeparator" w:id="0">
    <w:p w:rsidR="00310C16" w:rsidRDefault="00310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65" w:rsidRDefault="00E52D65" w:rsidP="004E5782">
    <w:pPr>
      <w:pStyle w:val="Footer"/>
      <w:pBdr>
        <w:bottom w:val="single" w:sz="6" w:space="1" w:color="auto"/>
      </w:pBdr>
      <w:rPr>
        <w:sz w:val="20"/>
      </w:rPr>
    </w:pPr>
  </w:p>
  <w:p w:rsidR="000E4C8B" w:rsidRPr="005902A6" w:rsidRDefault="006662EF" w:rsidP="004E5782">
    <w:pPr>
      <w:pStyle w:val="Footer"/>
      <w:rPr>
        <w:sz w:val="20"/>
      </w:rPr>
    </w:pPr>
    <w:r>
      <w:rPr>
        <w:noProof/>
      </w:rPr>
      <w:t xml:space="preserve">     </w:t>
    </w:r>
    <w:r w:rsidRPr="006662EF">
      <w:rPr>
        <w:noProof/>
        <w:color w:val="BFBFBF" w:themeColor="background1" w:themeShade="BF"/>
        <w:sz w:val="16"/>
      </w:rPr>
      <w:t xml:space="preserve">Last Updated: </w:t>
    </w:r>
    <w:r w:rsidRPr="006662EF">
      <w:rPr>
        <w:noProof/>
        <w:color w:val="BFBFBF" w:themeColor="background1" w:themeShade="BF"/>
        <w:sz w:val="16"/>
      </w:rPr>
      <w:fldChar w:fldCharType="begin"/>
    </w:r>
    <w:r w:rsidRPr="006662EF">
      <w:rPr>
        <w:noProof/>
        <w:color w:val="BFBFBF" w:themeColor="background1" w:themeShade="BF"/>
        <w:sz w:val="16"/>
      </w:rPr>
      <w:instrText xml:space="preserve"> SAVEDATE  \@ "M/d/yyyy"  \* MERGEFORMAT </w:instrText>
    </w:r>
    <w:r w:rsidRPr="006662EF">
      <w:rPr>
        <w:noProof/>
        <w:color w:val="BFBFBF" w:themeColor="background1" w:themeShade="BF"/>
        <w:sz w:val="16"/>
      </w:rPr>
      <w:fldChar w:fldCharType="separate"/>
    </w:r>
    <w:r w:rsidRPr="006662EF">
      <w:rPr>
        <w:noProof/>
        <w:color w:val="BFBFBF" w:themeColor="background1" w:themeShade="BF"/>
        <w:sz w:val="16"/>
      </w:rPr>
      <w:t>6/20/2016</w:t>
    </w:r>
    <w:r w:rsidRPr="006662EF">
      <w:rPr>
        <w:noProof/>
        <w:color w:val="BFBFBF" w:themeColor="background1" w:themeShade="BF"/>
        <w:sz w:val="16"/>
      </w:rPr>
      <w:fldChar w:fldCharType="end"/>
    </w:r>
    <w:r>
      <w:rPr>
        <w:noProof/>
      </w:rPr>
      <w:t xml:space="preserve">                             </w:t>
    </w:r>
    <w:r w:rsidR="00F55BF6">
      <w:rPr>
        <w:sz w:val="20"/>
      </w:rPr>
      <w:tab/>
    </w:r>
    <w:r w:rsidR="00F55BF6" w:rsidRPr="005902A6">
      <w:rPr>
        <w:sz w:val="20"/>
      </w:rPr>
      <w:tab/>
    </w:r>
    <w:r w:rsidR="000A0282">
      <w:rPr>
        <w:sz w:val="20"/>
      </w:rPr>
      <w:t xml:space="preserve">  </w:t>
    </w:r>
    <w:r w:rsidR="00F55BF6">
      <w:rPr>
        <w:sz w:val="20"/>
      </w:rPr>
      <w:t xml:space="preserve">Page </w:t>
    </w:r>
    <w:r w:rsidR="00F55BF6">
      <w:fldChar w:fldCharType="begin"/>
    </w:r>
    <w:r w:rsidR="00F55BF6">
      <w:instrText xml:space="preserve"> PAGE </w:instrText>
    </w:r>
    <w:r w:rsidR="00F55BF6">
      <w:fldChar w:fldCharType="separate"/>
    </w:r>
    <w:r>
      <w:rPr>
        <w:noProof/>
      </w:rPr>
      <w:t>2</w:t>
    </w:r>
    <w:r w:rsidR="00F55BF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65" w:rsidRDefault="00E52D65" w:rsidP="004E5782">
    <w:pPr>
      <w:pStyle w:val="Footer"/>
      <w:pBdr>
        <w:bottom w:val="single" w:sz="6" w:space="1" w:color="auto"/>
      </w:pBdr>
      <w:rPr>
        <w:noProof/>
      </w:rPr>
    </w:pPr>
  </w:p>
  <w:p w:rsidR="00E52D65" w:rsidRDefault="00E52D65" w:rsidP="004E5782">
    <w:pPr>
      <w:pStyle w:val="Footer"/>
      <w:rPr>
        <w:noProof/>
      </w:rPr>
    </w:pPr>
    <w:r>
      <w:rPr>
        <w:noProof/>
      </w:rPr>
      <w:t xml:space="preserve">     </w:t>
    </w:r>
    <w:r w:rsidR="006662EF" w:rsidRPr="006662EF">
      <w:rPr>
        <w:noProof/>
        <w:color w:val="BFBFBF" w:themeColor="background1" w:themeShade="BF"/>
        <w:sz w:val="16"/>
      </w:rPr>
      <w:t xml:space="preserve">Last Updated: </w:t>
    </w:r>
    <w:r w:rsidR="006662EF" w:rsidRPr="006662EF">
      <w:rPr>
        <w:noProof/>
        <w:color w:val="BFBFBF" w:themeColor="background1" w:themeShade="BF"/>
        <w:sz w:val="16"/>
      </w:rPr>
      <w:fldChar w:fldCharType="begin"/>
    </w:r>
    <w:r w:rsidR="006662EF" w:rsidRPr="006662EF">
      <w:rPr>
        <w:noProof/>
        <w:color w:val="BFBFBF" w:themeColor="background1" w:themeShade="BF"/>
        <w:sz w:val="16"/>
      </w:rPr>
      <w:instrText xml:space="preserve"> SAVEDATE  \@ "M/d/yyyy"  \* MERGEFORMAT </w:instrText>
    </w:r>
    <w:r w:rsidR="006662EF" w:rsidRPr="006662EF">
      <w:rPr>
        <w:noProof/>
        <w:color w:val="BFBFBF" w:themeColor="background1" w:themeShade="BF"/>
        <w:sz w:val="16"/>
      </w:rPr>
      <w:fldChar w:fldCharType="separate"/>
    </w:r>
    <w:r w:rsidR="006662EF" w:rsidRPr="006662EF">
      <w:rPr>
        <w:noProof/>
        <w:color w:val="BFBFBF" w:themeColor="background1" w:themeShade="BF"/>
        <w:sz w:val="16"/>
      </w:rPr>
      <w:t>6/20/2016</w:t>
    </w:r>
    <w:r w:rsidR="006662EF" w:rsidRPr="006662EF">
      <w:rPr>
        <w:noProof/>
        <w:color w:val="BFBFBF" w:themeColor="background1" w:themeShade="BF"/>
        <w:sz w:val="16"/>
      </w:rPr>
      <w:fldChar w:fldCharType="end"/>
    </w:r>
    <w:r w:rsidR="006662EF">
      <w:rPr>
        <w:noProof/>
      </w:rPr>
      <w:t xml:space="preserve">              </w:t>
    </w:r>
    <w:r>
      <w:rPr>
        <w:noProof/>
      </w:rPr>
      <w:t xml:space="preserve">               </w:t>
    </w:r>
    <w:r w:rsidR="00F55BF6" w:rsidRPr="005411B6">
      <w:tab/>
    </w:r>
    <w:r w:rsidR="00F55BF6" w:rsidRPr="005411B6">
      <w:tab/>
      <w:t xml:space="preserve">Page </w:t>
    </w:r>
    <w:r w:rsidR="00F55BF6" w:rsidRPr="005411B6">
      <w:fldChar w:fldCharType="begin"/>
    </w:r>
    <w:r w:rsidR="00F55BF6" w:rsidRPr="005411B6">
      <w:instrText xml:space="preserve"> PAGE </w:instrText>
    </w:r>
    <w:r w:rsidR="00F55BF6" w:rsidRPr="005411B6">
      <w:fldChar w:fldCharType="separate"/>
    </w:r>
    <w:r w:rsidR="006662EF">
      <w:rPr>
        <w:noProof/>
      </w:rPr>
      <w:t>1</w:t>
    </w:r>
    <w:r w:rsidR="00F55BF6" w:rsidRPr="005411B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C16" w:rsidRDefault="00310C16">
      <w:pPr>
        <w:spacing w:after="0" w:line="240" w:lineRule="auto"/>
      </w:pPr>
      <w:r>
        <w:separator/>
      </w:r>
    </w:p>
  </w:footnote>
  <w:footnote w:type="continuationSeparator" w:id="0">
    <w:p w:rsidR="00310C16" w:rsidRDefault="00310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8B" w:rsidRDefault="004F2616" w:rsidP="004E5782">
    <w:pPr>
      <w:pStyle w:val="Header"/>
      <w:pBdr>
        <w:bottom w:val="single" w:sz="6" w:space="1" w:color="auto"/>
      </w:pBdr>
    </w:pPr>
    <w:r w:rsidRPr="004F2616">
      <w:rPr>
        <w:highlight w:val="yellow"/>
      </w:rPr>
      <w:t>Course</w:t>
    </w:r>
    <w:r w:rsidR="00F55BF6">
      <w:tab/>
    </w:r>
    <w:r w:rsidR="00F55BF6">
      <w:tab/>
      <w:t>Syllabus</w:t>
    </w:r>
  </w:p>
  <w:p w:rsidR="00E52D65" w:rsidRPr="005902A6" w:rsidRDefault="00E52D65" w:rsidP="004E5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72699"/>
    <w:multiLevelType w:val="hybridMultilevel"/>
    <w:tmpl w:val="F416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66954"/>
    <w:multiLevelType w:val="hybridMultilevel"/>
    <w:tmpl w:val="2056FE74"/>
    <w:lvl w:ilvl="0" w:tplc="333A91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76A80"/>
    <w:multiLevelType w:val="multilevel"/>
    <w:tmpl w:val="08D08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6A6D74"/>
    <w:multiLevelType w:val="hybridMultilevel"/>
    <w:tmpl w:val="538A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25F57"/>
    <w:multiLevelType w:val="hybridMultilevel"/>
    <w:tmpl w:val="9AC87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2785B"/>
    <w:multiLevelType w:val="hybridMultilevel"/>
    <w:tmpl w:val="FBB0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437FA"/>
    <w:multiLevelType w:val="hybridMultilevel"/>
    <w:tmpl w:val="5848466C"/>
    <w:lvl w:ilvl="0" w:tplc="333A918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910B92"/>
    <w:multiLevelType w:val="multilevel"/>
    <w:tmpl w:val="08D08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BE49DB"/>
    <w:multiLevelType w:val="hybridMultilevel"/>
    <w:tmpl w:val="2A08D286"/>
    <w:lvl w:ilvl="0" w:tplc="333A91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E7861"/>
    <w:multiLevelType w:val="multilevel"/>
    <w:tmpl w:val="08D08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5700E7"/>
    <w:multiLevelType w:val="hybridMultilevel"/>
    <w:tmpl w:val="85AC8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C345A4D"/>
    <w:multiLevelType w:val="hybridMultilevel"/>
    <w:tmpl w:val="03F64EA6"/>
    <w:lvl w:ilvl="0" w:tplc="474A7A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D85FF6"/>
    <w:multiLevelType w:val="hybridMultilevel"/>
    <w:tmpl w:val="3EDE5588"/>
    <w:lvl w:ilvl="0" w:tplc="333A91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261480"/>
    <w:multiLevelType w:val="hybridMultilevel"/>
    <w:tmpl w:val="539E502C"/>
    <w:lvl w:ilvl="0" w:tplc="333A91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F5628"/>
    <w:multiLevelType w:val="hybridMultilevel"/>
    <w:tmpl w:val="0AA85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8063A"/>
    <w:multiLevelType w:val="hybridMultilevel"/>
    <w:tmpl w:val="1A429714"/>
    <w:lvl w:ilvl="0" w:tplc="333A918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5C2D4C"/>
    <w:multiLevelType w:val="hybridMultilevel"/>
    <w:tmpl w:val="E52ED11A"/>
    <w:lvl w:ilvl="0" w:tplc="333A91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6A0F91"/>
    <w:multiLevelType w:val="hybridMultilevel"/>
    <w:tmpl w:val="D4E4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8B47A7"/>
    <w:multiLevelType w:val="hybridMultilevel"/>
    <w:tmpl w:val="12A0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B15F81"/>
    <w:multiLevelType w:val="hybridMultilevel"/>
    <w:tmpl w:val="21A86D62"/>
    <w:lvl w:ilvl="0" w:tplc="333A91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1B034C"/>
    <w:multiLevelType w:val="hybridMultilevel"/>
    <w:tmpl w:val="793A3524"/>
    <w:lvl w:ilvl="0" w:tplc="333A91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BD3601"/>
    <w:multiLevelType w:val="hybridMultilevel"/>
    <w:tmpl w:val="FBB4F4AA"/>
    <w:lvl w:ilvl="0" w:tplc="333A91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213751"/>
    <w:multiLevelType w:val="hybridMultilevel"/>
    <w:tmpl w:val="9DD223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882C76"/>
    <w:multiLevelType w:val="hybridMultilevel"/>
    <w:tmpl w:val="E8DCC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3"/>
  </w:num>
  <w:num w:numId="3">
    <w:abstractNumId w:val="22"/>
  </w:num>
  <w:num w:numId="4">
    <w:abstractNumId w:val="7"/>
  </w:num>
  <w:num w:numId="5">
    <w:abstractNumId w:val="14"/>
  </w:num>
  <w:num w:numId="6">
    <w:abstractNumId w:val="3"/>
  </w:num>
  <w:num w:numId="7">
    <w:abstractNumId w:val="0"/>
  </w:num>
  <w:num w:numId="8">
    <w:abstractNumId w:val="17"/>
  </w:num>
  <w:num w:numId="9">
    <w:abstractNumId w:val="20"/>
  </w:num>
  <w:num w:numId="10">
    <w:abstractNumId w:val="6"/>
  </w:num>
  <w:num w:numId="11">
    <w:abstractNumId w:val="19"/>
  </w:num>
  <w:num w:numId="12">
    <w:abstractNumId w:val="12"/>
  </w:num>
  <w:num w:numId="13">
    <w:abstractNumId w:val="15"/>
  </w:num>
  <w:num w:numId="14">
    <w:abstractNumId w:val="16"/>
  </w:num>
  <w:num w:numId="15">
    <w:abstractNumId w:val="1"/>
  </w:num>
  <w:num w:numId="16">
    <w:abstractNumId w:val="13"/>
  </w:num>
  <w:num w:numId="17">
    <w:abstractNumId w:val="8"/>
  </w:num>
  <w:num w:numId="18">
    <w:abstractNumId w:val="21"/>
  </w:num>
  <w:num w:numId="19">
    <w:abstractNumId w:val="11"/>
  </w:num>
  <w:num w:numId="20">
    <w:abstractNumId w:val="9"/>
  </w:num>
  <w:num w:numId="21">
    <w:abstractNumId w:val="18"/>
  </w:num>
  <w:num w:numId="22">
    <w:abstractNumId w:val="2"/>
  </w:num>
  <w:num w:numId="23">
    <w:abstractNumId w:val="5"/>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29C"/>
    <w:rsid w:val="00027E70"/>
    <w:rsid w:val="0003648E"/>
    <w:rsid w:val="00052C98"/>
    <w:rsid w:val="00054523"/>
    <w:rsid w:val="00067B38"/>
    <w:rsid w:val="00067CC9"/>
    <w:rsid w:val="00075FA7"/>
    <w:rsid w:val="00092496"/>
    <w:rsid w:val="0009642A"/>
    <w:rsid w:val="00096B82"/>
    <w:rsid w:val="000A0282"/>
    <w:rsid w:val="000C6889"/>
    <w:rsid w:val="000D729C"/>
    <w:rsid w:val="000D7DA1"/>
    <w:rsid w:val="000F6839"/>
    <w:rsid w:val="00102E3A"/>
    <w:rsid w:val="00133433"/>
    <w:rsid w:val="0016122F"/>
    <w:rsid w:val="00175166"/>
    <w:rsid w:val="001B7F5C"/>
    <w:rsid w:val="001E6FEC"/>
    <w:rsid w:val="001E7C0D"/>
    <w:rsid w:val="002065D5"/>
    <w:rsid w:val="00207F95"/>
    <w:rsid w:val="002476D4"/>
    <w:rsid w:val="0027486F"/>
    <w:rsid w:val="002A0E04"/>
    <w:rsid w:val="002C03FA"/>
    <w:rsid w:val="002D3AEF"/>
    <w:rsid w:val="002E53BE"/>
    <w:rsid w:val="002F7942"/>
    <w:rsid w:val="00305B66"/>
    <w:rsid w:val="00310C16"/>
    <w:rsid w:val="003139C0"/>
    <w:rsid w:val="0031635E"/>
    <w:rsid w:val="0032294E"/>
    <w:rsid w:val="00331E67"/>
    <w:rsid w:val="00337DBA"/>
    <w:rsid w:val="00343CFA"/>
    <w:rsid w:val="0035591B"/>
    <w:rsid w:val="003578A2"/>
    <w:rsid w:val="003A14FD"/>
    <w:rsid w:val="003A28EC"/>
    <w:rsid w:val="003A53CB"/>
    <w:rsid w:val="003C340D"/>
    <w:rsid w:val="003D0CE2"/>
    <w:rsid w:val="003D6F84"/>
    <w:rsid w:val="003F774C"/>
    <w:rsid w:val="00410906"/>
    <w:rsid w:val="0042341E"/>
    <w:rsid w:val="00424C0E"/>
    <w:rsid w:val="00425CD2"/>
    <w:rsid w:val="004351A9"/>
    <w:rsid w:val="004631A8"/>
    <w:rsid w:val="004B5DAE"/>
    <w:rsid w:val="004C18F3"/>
    <w:rsid w:val="004C5BA9"/>
    <w:rsid w:val="004D108C"/>
    <w:rsid w:val="004D5163"/>
    <w:rsid w:val="004F2075"/>
    <w:rsid w:val="004F2616"/>
    <w:rsid w:val="004F293A"/>
    <w:rsid w:val="00515AF7"/>
    <w:rsid w:val="00516232"/>
    <w:rsid w:val="00517F69"/>
    <w:rsid w:val="00526E8B"/>
    <w:rsid w:val="00527180"/>
    <w:rsid w:val="00531F3B"/>
    <w:rsid w:val="00534085"/>
    <w:rsid w:val="00542A16"/>
    <w:rsid w:val="00546387"/>
    <w:rsid w:val="00546C41"/>
    <w:rsid w:val="00555264"/>
    <w:rsid w:val="00556142"/>
    <w:rsid w:val="005739F2"/>
    <w:rsid w:val="005879A6"/>
    <w:rsid w:val="005A091A"/>
    <w:rsid w:val="005A1886"/>
    <w:rsid w:val="005C774E"/>
    <w:rsid w:val="006047EC"/>
    <w:rsid w:val="00621A80"/>
    <w:rsid w:val="00624773"/>
    <w:rsid w:val="00652F4D"/>
    <w:rsid w:val="006662EF"/>
    <w:rsid w:val="006A23BB"/>
    <w:rsid w:val="006B2A48"/>
    <w:rsid w:val="006B3262"/>
    <w:rsid w:val="006C19A7"/>
    <w:rsid w:val="00711A28"/>
    <w:rsid w:val="0072467A"/>
    <w:rsid w:val="0074272D"/>
    <w:rsid w:val="00747462"/>
    <w:rsid w:val="00764DD8"/>
    <w:rsid w:val="00766AEF"/>
    <w:rsid w:val="00786FA3"/>
    <w:rsid w:val="00793E15"/>
    <w:rsid w:val="007A0933"/>
    <w:rsid w:val="007A4805"/>
    <w:rsid w:val="007D0EC5"/>
    <w:rsid w:val="007F7567"/>
    <w:rsid w:val="00830904"/>
    <w:rsid w:val="00837B4F"/>
    <w:rsid w:val="00837CE0"/>
    <w:rsid w:val="008574B9"/>
    <w:rsid w:val="00877613"/>
    <w:rsid w:val="00887CD1"/>
    <w:rsid w:val="008E7ED9"/>
    <w:rsid w:val="008F027D"/>
    <w:rsid w:val="008F2BC9"/>
    <w:rsid w:val="008F2C7D"/>
    <w:rsid w:val="00907422"/>
    <w:rsid w:val="0091133F"/>
    <w:rsid w:val="00954B87"/>
    <w:rsid w:val="00987C4B"/>
    <w:rsid w:val="00996D63"/>
    <w:rsid w:val="009B52F6"/>
    <w:rsid w:val="00A309B0"/>
    <w:rsid w:val="00A4052E"/>
    <w:rsid w:val="00A75961"/>
    <w:rsid w:val="00A85F67"/>
    <w:rsid w:val="00A91F80"/>
    <w:rsid w:val="00A937DA"/>
    <w:rsid w:val="00AA43CB"/>
    <w:rsid w:val="00AC6712"/>
    <w:rsid w:val="00AC76E6"/>
    <w:rsid w:val="00AD3D88"/>
    <w:rsid w:val="00AE452E"/>
    <w:rsid w:val="00AE77E1"/>
    <w:rsid w:val="00B04045"/>
    <w:rsid w:val="00B320E0"/>
    <w:rsid w:val="00B40D65"/>
    <w:rsid w:val="00B42440"/>
    <w:rsid w:val="00B62560"/>
    <w:rsid w:val="00B65237"/>
    <w:rsid w:val="00B91398"/>
    <w:rsid w:val="00B960D9"/>
    <w:rsid w:val="00BA56FD"/>
    <w:rsid w:val="00BD3435"/>
    <w:rsid w:val="00BE16AD"/>
    <w:rsid w:val="00BE51F2"/>
    <w:rsid w:val="00C04470"/>
    <w:rsid w:val="00C21520"/>
    <w:rsid w:val="00C30A28"/>
    <w:rsid w:val="00C313CF"/>
    <w:rsid w:val="00C341AF"/>
    <w:rsid w:val="00C62C29"/>
    <w:rsid w:val="00C764EF"/>
    <w:rsid w:val="00CB0119"/>
    <w:rsid w:val="00CB2281"/>
    <w:rsid w:val="00CB3689"/>
    <w:rsid w:val="00CE1D1B"/>
    <w:rsid w:val="00CF693C"/>
    <w:rsid w:val="00CF741E"/>
    <w:rsid w:val="00D126EF"/>
    <w:rsid w:val="00D203B9"/>
    <w:rsid w:val="00D42B69"/>
    <w:rsid w:val="00D67198"/>
    <w:rsid w:val="00D773FB"/>
    <w:rsid w:val="00D774C2"/>
    <w:rsid w:val="00D90544"/>
    <w:rsid w:val="00D97FDA"/>
    <w:rsid w:val="00DB66DA"/>
    <w:rsid w:val="00DD4479"/>
    <w:rsid w:val="00DF0C92"/>
    <w:rsid w:val="00DF3436"/>
    <w:rsid w:val="00E27194"/>
    <w:rsid w:val="00E41455"/>
    <w:rsid w:val="00E47AAC"/>
    <w:rsid w:val="00E52D65"/>
    <w:rsid w:val="00E6365D"/>
    <w:rsid w:val="00E759AC"/>
    <w:rsid w:val="00E95078"/>
    <w:rsid w:val="00EB65EF"/>
    <w:rsid w:val="00EB71AD"/>
    <w:rsid w:val="00EC22EE"/>
    <w:rsid w:val="00ED303C"/>
    <w:rsid w:val="00F020E0"/>
    <w:rsid w:val="00F122E6"/>
    <w:rsid w:val="00F43C68"/>
    <w:rsid w:val="00F55BF6"/>
    <w:rsid w:val="00F8198C"/>
    <w:rsid w:val="00F86811"/>
    <w:rsid w:val="00F92032"/>
    <w:rsid w:val="00FC22AC"/>
    <w:rsid w:val="00FC2A32"/>
    <w:rsid w:val="00FC63B7"/>
    <w:rsid w:val="00FE20EC"/>
    <w:rsid w:val="00FF4B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3DB3782"/>
  <w15:docId w15:val="{1AF38F69-3A77-4410-948B-218D15FB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712"/>
    <w:rPr>
      <w:rFonts w:ascii="Georgia" w:hAnsi="Georgia"/>
    </w:rPr>
  </w:style>
  <w:style w:type="paragraph" w:styleId="Heading1">
    <w:name w:val="heading 1"/>
    <w:basedOn w:val="Normal"/>
    <w:next w:val="Normal"/>
    <w:link w:val="Heading1Char"/>
    <w:uiPriority w:val="9"/>
    <w:qFormat/>
    <w:rsid w:val="00AC6712"/>
    <w:pPr>
      <w:keepNext/>
      <w:keepLines/>
      <w:spacing w:before="480" w:after="0"/>
      <w:outlineLvl w:val="0"/>
    </w:pPr>
    <w:rPr>
      <w:rFonts w:ascii="Verdana" w:eastAsiaTheme="majorEastAsia" w:hAnsi="Verdana" w:cstheme="majorBidi"/>
      <w:b/>
      <w:bCs/>
      <w:color w:val="702828"/>
      <w:sz w:val="32"/>
      <w:szCs w:val="28"/>
    </w:rPr>
  </w:style>
  <w:style w:type="paragraph" w:styleId="Heading2">
    <w:name w:val="heading 2"/>
    <w:basedOn w:val="Normal"/>
    <w:next w:val="Normal"/>
    <w:link w:val="Heading2Char"/>
    <w:uiPriority w:val="9"/>
    <w:unhideWhenUsed/>
    <w:qFormat/>
    <w:rsid w:val="00AC6712"/>
    <w:pPr>
      <w:keepNext/>
      <w:keepLines/>
      <w:spacing w:before="200" w:after="0"/>
      <w:outlineLvl w:val="1"/>
    </w:pPr>
    <w:rPr>
      <w:rFonts w:ascii="Verdana" w:eastAsiaTheme="majorEastAsia" w:hAnsi="Verdana" w:cstheme="majorBidi"/>
      <w:b/>
      <w:bCs/>
      <w:color w:val="702828"/>
      <w:sz w:val="28"/>
      <w:szCs w:val="26"/>
    </w:rPr>
  </w:style>
  <w:style w:type="paragraph" w:styleId="Heading3">
    <w:name w:val="heading 3"/>
    <w:basedOn w:val="Normal"/>
    <w:next w:val="Normal"/>
    <w:link w:val="Heading3Char"/>
    <w:uiPriority w:val="9"/>
    <w:unhideWhenUsed/>
    <w:qFormat/>
    <w:rsid w:val="00F020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3B9"/>
    <w:rPr>
      <w:rFonts w:ascii="Tahoma" w:hAnsi="Tahoma" w:cs="Tahoma"/>
      <w:sz w:val="16"/>
      <w:szCs w:val="16"/>
    </w:rPr>
  </w:style>
  <w:style w:type="character" w:customStyle="1" w:styleId="Heading1Char">
    <w:name w:val="Heading 1 Char"/>
    <w:basedOn w:val="DefaultParagraphFont"/>
    <w:link w:val="Heading1"/>
    <w:uiPriority w:val="9"/>
    <w:rsid w:val="00AC6712"/>
    <w:rPr>
      <w:rFonts w:ascii="Verdana" w:eastAsiaTheme="majorEastAsia" w:hAnsi="Verdana" w:cstheme="majorBidi"/>
      <w:b/>
      <w:bCs/>
      <w:color w:val="702828"/>
      <w:sz w:val="32"/>
      <w:szCs w:val="28"/>
    </w:rPr>
  </w:style>
  <w:style w:type="character" w:customStyle="1" w:styleId="Heading2Char">
    <w:name w:val="Heading 2 Char"/>
    <w:basedOn w:val="DefaultParagraphFont"/>
    <w:link w:val="Heading2"/>
    <w:uiPriority w:val="9"/>
    <w:rsid w:val="00AC6712"/>
    <w:rPr>
      <w:rFonts w:ascii="Verdana" w:eastAsiaTheme="majorEastAsia" w:hAnsi="Verdana" w:cstheme="majorBidi"/>
      <w:b/>
      <w:bCs/>
      <w:color w:val="702828"/>
      <w:sz w:val="28"/>
      <w:szCs w:val="26"/>
    </w:rPr>
  </w:style>
  <w:style w:type="character" w:customStyle="1" w:styleId="Heading3Char">
    <w:name w:val="Heading 3 Char"/>
    <w:basedOn w:val="DefaultParagraphFont"/>
    <w:link w:val="Heading3"/>
    <w:uiPriority w:val="9"/>
    <w:rsid w:val="00F020E0"/>
    <w:rPr>
      <w:rFonts w:asciiTheme="majorHAnsi" w:eastAsiaTheme="majorEastAsia" w:hAnsiTheme="majorHAnsi" w:cstheme="majorBidi"/>
      <w:b/>
      <w:bCs/>
      <w:color w:val="4F81BD" w:themeColor="accent1"/>
    </w:rPr>
  </w:style>
  <w:style w:type="paragraph" w:customStyle="1" w:styleId="Paragraphs">
    <w:name w:val="Paragraphs"/>
    <w:basedOn w:val="Normal"/>
    <w:qFormat/>
    <w:rsid w:val="00F020E0"/>
    <w:pPr>
      <w:widowControl w:val="0"/>
      <w:autoSpaceDE w:val="0"/>
      <w:autoSpaceDN w:val="0"/>
      <w:adjustRightInd w:val="0"/>
      <w:spacing w:after="240" w:line="240" w:lineRule="auto"/>
      <w:ind w:left="720"/>
    </w:pPr>
    <w:rPr>
      <w:rFonts w:eastAsia="Cambria" w:cs="Verdana"/>
      <w:kern w:val="1"/>
      <w:szCs w:val="32"/>
    </w:rPr>
  </w:style>
  <w:style w:type="paragraph" w:styleId="Header">
    <w:name w:val="header"/>
    <w:basedOn w:val="Normal"/>
    <w:link w:val="HeaderChar"/>
    <w:uiPriority w:val="99"/>
    <w:unhideWhenUsed/>
    <w:rsid w:val="00F020E0"/>
    <w:pPr>
      <w:tabs>
        <w:tab w:val="center" w:pos="4320"/>
        <w:tab w:val="right" w:pos="8640"/>
      </w:tabs>
      <w:spacing w:after="0" w:line="240" w:lineRule="auto"/>
    </w:pPr>
    <w:rPr>
      <w:rFonts w:eastAsia="Cambria" w:cs="Times New Roman"/>
      <w:szCs w:val="24"/>
    </w:rPr>
  </w:style>
  <w:style w:type="character" w:customStyle="1" w:styleId="HeaderChar">
    <w:name w:val="Header Char"/>
    <w:basedOn w:val="DefaultParagraphFont"/>
    <w:link w:val="Header"/>
    <w:uiPriority w:val="99"/>
    <w:rsid w:val="00F020E0"/>
    <w:rPr>
      <w:rFonts w:ascii="Georgia" w:eastAsia="Cambria" w:hAnsi="Georgia" w:cs="Times New Roman"/>
      <w:szCs w:val="24"/>
    </w:rPr>
  </w:style>
  <w:style w:type="paragraph" w:styleId="Footer">
    <w:name w:val="footer"/>
    <w:basedOn w:val="Normal"/>
    <w:link w:val="FooterChar"/>
    <w:uiPriority w:val="99"/>
    <w:unhideWhenUsed/>
    <w:rsid w:val="00F020E0"/>
    <w:pPr>
      <w:tabs>
        <w:tab w:val="center" w:pos="4320"/>
        <w:tab w:val="right" w:pos="8640"/>
      </w:tabs>
      <w:spacing w:after="0" w:line="240" w:lineRule="auto"/>
    </w:pPr>
    <w:rPr>
      <w:rFonts w:eastAsia="Cambria" w:cs="Times New Roman"/>
      <w:szCs w:val="24"/>
    </w:rPr>
  </w:style>
  <w:style w:type="character" w:customStyle="1" w:styleId="FooterChar">
    <w:name w:val="Footer Char"/>
    <w:basedOn w:val="DefaultParagraphFont"/>
    <w:link w:val="Footer"/>
    <w:uiPriority w:val="99"/>
    <w:rsid w:val="00F020E0"/>
    <w:rPr>
      <w:rFonts w:ascii="Georgia" w:eastAsia="Cambria" w:hAnsi="Georgia" w:cs="Times New Roman"/>
      <w:szCs w:val="24"/>
    </w:rPr>
  </w:style>
  <w:style w:type="character" w:styleId="Hyperlink">
    <w:name w:val="Hyperlink"/>
    <w:uiPriority w:val="99"/>
    <w:rsid w:val="00F020E0"/>
    <w:rPr>
      <w:color w:val="0000FF"/>
      <w:u w:val="single"/>
    </w:rPr>
  </w:style>
  <w:style w:type="paragraph" w:styleId="ListParagraph">
    <w:name w:val="List Paragraph"/>
    <w:basedOn w:val="Normal"/>
    <w:uiPriority w:val="34"/>
    <w:qFormat/>
    <w:rsid w:val="00F020E0"/>
    <w:pPr>
      <w:spacing w:after="0" w:line="240" w:lineRule="auto"/>
      <w:ind w:left="720"/>
      <w:contextualSpacing/>
    </w:pPr>
    <w:rPr>
      <w:rFonts w:eastAsia="Cambria" w:cs="Times New Roman"/>
      <w:szCs w:val="24"/>
    </w:rPr>
  </w:style>
  <w:style w:type="table" w:styleId="TableGrid">
    <w:name w:val="Table Grid"/>
    <w:basedOn w:val="TableNormal"/>
    <w:uiPriority w:val="59"/>
    <w:rsid w:val="00F02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020E0"/>
    <w:rPr>
      <w:i/>
      <w:iCs/>
    </w:rPr>
  </w:style>
  <w:style w:type="paragraph" w:customStyle="1" w:styleId="Heading3a">
    <w:name w:val="Heading 3a"/>
    <w:basedOn w:val="Heading3"/>
    <w:link w:val="Heading3aChar"/>
    <w:qFormat/>
    <w:rsid w:val="003F774C"/>
    <w:rPr>
      <w:rFonts w:ascii="Verdana" w:hAnsi="Verdana"/>
      <w:color w:val="632423" w:themeColor="accent2" w:themeShade="80"/>
    </w:rPr>
  </w:style>
  <w:style w:type="character" w:customStyle="1" w:styleId="Heading3aChar">
    <w:name w:val="Heading 3a Char"/>
    <w:basedOn w:val="Heading3Char"/>
    <w:link w:val="Heading3a"/>
    <w:rsid w:val="003F774C"/>
    <w:rPr>
      <w:rFonts w:ascii="Verdana" w:eastAsiaTheme="majorEastAsia" w:hAnsi="Verdana" w:cstheme="majorBidi"/>
      <w:b/>
      <w:bCs/>
      <w:color w:val="632423" w:themeColor="accent2" w:themeShade="80"/>
    </w:rPr>
  </w:style>
  <w:style w:type="character" w:styleId="CommentReference">
    <w:name w:val="annotation reference"/>
    <w:basedOn w:val="DefaultParagraphFont"/>
    <w:uiPriority w:val="99"/>
    <w:semiHidden/>
    <w:unhideWhenUsed/>
    <w:rsid w:val="00531F3B"/>
    <w:rPr>
      <w:sz w:val="16"/>
      <w:szCs w:val="16"/>
    </w:rPr>
  </w:style>
  <w:style w:type="paragraph" w:styleId="CommentText">
    <w:name w:val="annotation text"/>
    <w:basedOn w:val="Normal"/>
    <w:link w:val="CommentTextChar"/>
    <w:uiPriority w:val="99"/>
    <w:semiHidden/>
    <w:unhideWhenUsed/>
    <w:rsid w:val="00531F3B"/>
    <w:pPr>
      <w:spacing w:after="0" w:line="240" w:lineRule="auto"/>
    </w:pPr>
    <w:rPr>
      <w:rFonts w:ascii="Verdana" w:eastAsia="Cambria" w:hAnsi="Verdana" w:cs="Times New Roman"/>
      <w:sz w:val="20"/>
      <w:szCs w:val="20"/>
    </w:rPr>
  </w:style>
  <w:style w:type="character" w:customStyle="1" w:styleId="CommentTextChar">
    <w:name w:val="Comment Text Char"/>
    <w:basedOn w:val="DefaultParagraphFont"/>
    <w:link w:val="CommentText"/>
    <w:uiPriority w:val="99"/>
    <w:semiHidden/>
    <w:rsid w:val="00531F3B"/>
    <w:rPr>
      <w:rFonts w:ascii="Verdana" w:eastAsia="Cambria" w:hAnsi="Verdana" w:cs="Times New Roman"/>
      <w:sz w:val="20"/>
      <w:szCs w:val="20"/>
    </w:rPr>
  </w:style>
  <w:style w:type="character" w:styleId="FollowedHyperlink">
    <w:name w:val="FollowedHyperlink"/>
    <w:basedOn w:val="DefaultParagraphFont"/>
    <w:uiPriority w:val="99"/>
    <w:semiHidden/>
    <w:unhideWhenUsed/>
    <w:rsid w:val="005A091A"/>
    <w:rPr>
      <w:color w:val="800080" w:themeColor="followedHyperlink"/>
      <w:u w:val="single"/>
    </w:rPr>
  </w:style>
  <w:style w:type="paragraph" w:styleId="NoSpacing">
    <w:name w:val="No Spacing"/>
    <w:basedOn w:val="Normal"/>
    <w:uiPriority w:val="1"/>
    <w:qFormat/>
    <w:rsid w:val="00067CC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7888">
      <w:bodyDiv w:val="1"/>
      <w:marLeft w:val="0"/>
      <w:marRight w:val="0"/>
      <w:marTop w:val="0"/>
      <w:marBottom w:val="0"/>
      <w:divBdr>
        <w:top w:val="none" w:sz="0" w:space="0" w:color="auto"/>
        <w:left w:val="none" w:sz="0" w:space="0" w:color="auto"/>
        <w:bottom w:val="none" w:sz="0" w:space="0" w:color="auto"/>
        <w:right w:val="none" w:sz="0" w:space="0" w:color="auto"/>
      </w:divBdr>
    </w:div>
    <w:div w:id="32195853">
      <w:bodyDiv w:val="1"/>
      <w:marLeft w:val="0"/>
      <w:marRight w:val="0"/>
      <w:marTop w:val="0"/>
      <w:marBottom w:val="0"/>
      <w:divBdr>
        <w:top w:val="none" w:sz="0" w:space="0" w:color="auto"/>
        <w:left w:val="none" w:sz="0" w:space="0" w:color="auto"/>
        <w:bottom w:val="none" w:sz="0" w:space="0" w:color="auto"/>
        <w:right w:val="none" w:sz="0" w:space="0" w:color="auto"/>
      </w:divBdr>
    </w:div>
    <w:div w:id="1099175258">
      <w:bodyDiv w:val="1"/>
      <w:marLeft w:val="0"/>
      <w:marRight w:val="0"/>
      <w:marTop w:val="0"/>
      <w:marBottom w:val="0"/>
      <w:divBdr>
        <w:top w:val="none" w:sz="0" w:space="0" w:color="auto"/>
        <w:left w:val="none" w:sz="0" w:space="0" w:color="auto"/>
        <w:bottom w:val="none" w:sz="0" w:space="0" w:color="auto"/>
        <w:right w:val="none" w:sz="0" w:space="0" w:color="auto"/>
      </w:divBdr>
    </w:div>
    <w:div w:id="1270772767">
      <w:bodyDiv w:val="1"/>
      <w:marLeft w:val="0"/>
      <w:marRight w:val="0"/>
      <w:marTop w:val="0"/>
      <w:marBottom w:val="0"/>
      <w:divBdr>
        <w:top w:val="none" w:sz="0" w:space="0" w:color="auto"/>
        <w:left w:val="none" w:sz="0" w:space="0" w:color="auto"/>
        <w:bottom w:val="none" w:sz="0" w:space="0" w:color="auto"/>
        <w:right w:val="none" w:sz="0" w:space="0" w:color="auto"/>
      </w:divBdr>
    </w:div>
    <w:div w:id="1707872081">
      <w:bodyDiv w:val="1"/>
      <w:marLeft w:val="0"/>
      <w:marRight w:val="0"/>
      <w:marTop w:val="0"/>
      <w:marBottom w:val="0"/>
      <w:divBdr>
        <w:top w:val="none" w:sz="0" w:space="0" w:color="auto"/>
        <w:left w:val="none" w:sz="0" w:space="0" w:color="auto"/>
        <w:bottom w:val="none" w:sz="0" w:space="0" w:color="auto"/>
        <w:right w:val="none" w:sz="0" w:space="0" w:color="auto"/>
      </w:divBdr>
    </w:div>
    <w:div w:id="1729692784">
      <w:bodyDiv w:val="1"/>
      <w:marLeft w:val="0"/>
      <w:marRight w:val="0"/>
      <w:marTop w:val="0"/>
      <w:marBottom w:val="0"/>
      <w:divBdr>
        <w:top w:val="none" w:sz="0" w:space="0" w:color="auto"/>
        <w:left w:val="none" w:sz="0" w:space="0" w:color="auto"/>
        <w:bottom w:val="none" w:sz="0" w:space="0" w:color="auto"/>
        <w:right w:val="none" w:sz="0" w:space="0" w:color="auto"/>
      </w:divBdr>
    </w:div>
    <w:div w:id="1895461386">
      <w:bodyDiv w:val="1"/>
      <w:marLeft w:val="0"/>
      <w:marRight w:val="0"/>
      <w:marTop w:val="0"/>
      <w:marBottom w:val="0"/>
      <w:divBdr>
        <w:top w:val="none" w:sz="0" w:space="0" w:color="auto"/>
        <w:left w:val="none" w:sz="0" w:space="0" w:color="auto"/>
        <w:bottom w:val="none" w:sz="0" w:space="0" w:color="auto"/>
        <w:right w:val="none" w:sz="0" w:space="0" w:color="auto"/>
      </w:divBdr>
    </w:div>
    <w:div w:id="1926302230">
      <w:bodyDiv w:val="1"/>
      <w:marLeft w:val="0"/>
      <w:marRight w:val="0"/>
      <w:marTop w:val="0"/>
      <w:marBottom w:val="0"/>
      <w:divBdr>
        <w:top w:val="none" w:sz="0" w:space="0" w:color="auto"/>
        <w:left w:val="none" w:sz="0" w:space="0" w:color="auto"/>
        <w:bottom w:val="none" w:sz="0" w:space="0" w:color="auto"/>
        <w:right w:val="none" w:sz="0" w:space="0" w:color="auto"/>
      </w:divBdr>
    </w:div>
    <w:div w:id="212634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odriguez@dr.com" TargetMode="External"/><Relationship Id="rId13" Type="http://schemas.openxmlformats.org/officeDocument/2006/relationships/hyperlink" Target="http://learninghub.andrews.edu" TargetMode="External"/><Relationship Id="rId18" Type="http://schemas.openxmlformats.org/officeDocument/2006/relationships/hyperlink" Target="http://www.andrews.edu/distance/students/exams.html" TargetMode="External"/><Relationship Id="rId26" Type="http://schemas.openxmlformats.org/officeDocument/2006/relationships/hyperlink" Target="http://bulletin.andrews.edu/content.php?catoid=10&amp;navoid=1073" TargetMode="External"/><Relationship Id="rId3" Type="http://schemas.openxmlformats.org/officeDocument/2006/relationships/styles" Target="styles.xml"/><Relationship Id="rId21" Type="http://schemas.openxmlformats.org/officeDocument/2006/relationships/hyperlink" Target="http://www.andrews.edu/weblmsc/moodle/public/incompletes.html" TargetMode="External"/><Relationship Id="rId7" Type="http://schemas.openxmlformats.org/officeDocument/2006/relationships/endnotes" Target="endnotes.xml"/><Relationship Id="rId12" Type="http://schemas.openxmlformats.org/officeDocument/2006/relationships/hyperlink" Target="mailto:examgriggs@andrews.edu" TargetMode="External"/><Relationship Id="rId17" Type="http://schemas.openxmlformats.org/officeDocument/2006/relationships/hyperlink" Target="mailto:dlit@andrews.edu" TargetMode="External"/><Relationship Id="rId25" Type="http://schemas.openxmlformats.org/officeDocument/2006/relationships/hyperlink" Target="mailto:sdestudents@andrews.edu" TargetMode="External"/><Relationship Id="rId2" Type="http://schemas.openxmlformats.org/officeDocument/2006/relationships/numbering" Target="numbering.xml"/><Relationship Id="rId16" Type="http://schemas.openxmlformats.org/officeDocument/2006/relationships/hyperlink" Target="mailto:dlit@andrews.edu" TargetMode="External"/><Relationship Id="rId20" Type="http://schemas.openxmlformats.org/officeDocument/2006/relationships/hyperlink" Target="https://www.andrews.edu/distance/students/gradplus/withdrawal.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it@andrews.edu" TargetMode="External"/><Relationship Id="rId24" Type="http://schemas.openxmlformats.org/officeDocument/2006/relationships/hyperlink" Target="mailto:success@andrews.edu" TargetMode="External"/><Relationship Id="rId5" Type="http://schemas.openxmlformats.org/officeDocument/2006/relationships/webSettings" Target="webSettings.xml"/><Relationship Id="rId15" Type="http://schemas.openxmlformats.org/officeDocument/2006/relationships/hyperlink" Target="mailto:helpdesk@andrews.edu" TargetMode="External"/><Relationship Id="rId23" Type="http://schemas.openxmlformats.org/officeDocument/2006/relationships/hyperlink" Target="http://www.andrews.edu/services/sscenter/disability/accommodationsreqform.pdf" TargetMode="External"/><Relationship Id="rId28" Type="http://schemas.openxmlformats.org/officeDocument/2006/relationships/footer" Target="footer1.xml"/><Relationship Id="rId10" Type="http://schemas.openxmlformats.org/officeDocument/2006/relationships/hyperlink" Target="mailto:enrollgu@andrews.edu" TargetMode="External"/><Relationship Id="rId19" Type="http://schemas.openxmlformats.org/officeDocument/2006/relationships/hyperlink" Target="mailto:sdeexams@andrews.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elpdesk@andrews.edu" TargetMode="External"/><Relationship Id="rId14" Type="http://schemas.openxmlformats.org/officeDocument/2006/relationships/hyperlink" Target="https://vault.andrews.edu/vault/pages/activation/information.jsp" TargetMode="External"/><Relationship Id="rId22" Type="http://schemas.openxmlformats.org/officeDocument/2006/relationships/hyperlink" Target="https://www.andrews.edu/services/sscenter/disability/"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AB047-2543-459C-B9F3-5DCD8A32E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2032</Words>
  <Characters>11588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Andrews University</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I.T.S.</dc:creator>
  <cp:lastModifiedBy>Amy Maydole</cp:lastModifiedBy>
  <cp:revision>20</cp:revision>
  <cp:lastPrinted>2014-06-06T15:22:00Z</cp:lastPrinted>
  <dcterms:created xsi:type="dcterms:W3CDTF">2014-09-10T20:27:00Z</dcterms:created>
  <dcterms:modified xsi:type="dcterms:W3CDTF">2017-10-02T16:53:00Z</dcterms:modified>
</cp:coreProperties>
</file>